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C83D39" w14:textId="77777777" w:rsidR="00FA1481" w:rsidRDefault="00664A12" w:rsidP="00E40896">
      <w:pPr>
        <w:jc w:val="center"/>
        <w:rPr>
          <w:sz w:val="36"/>
          <w:szCs w:val="36"/>
        </w:rPr>
      </w:pPr>
      <w:bookmarkStart w:id="0" w:name="_GoBack"/>
      <w:bookmarkEnd w:id="0"/>
      <w:r>
        <w:rPr>
          <w:noProof/>
          <w:sz w:val="36"/>
          <w:szCs w:val="36"/>
        </w:rPr>
        <w:drawing>
          <wp:inline distT="0" distB="0" distL="0" distR="0" wp14:anchorId="6720CD11" wp14:editId="7067F797">
            <wp:extent cx="3200400" cy="609600"/>
            <wp:effectExtent l="0" t="0" r="0" b="0"/>
            <wp:docPr id="1" name="Picture 1" descr="agu_pubart-white_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u_pubart-white_reduc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184DA" w14:textId="6BD28DC3" w:rsidR="00CE6EAA" w:rsidRPr="00BF1BF9" w:rsidRDefault="00A50033" w:rsidP="00FF3503">
      <w:pPr>
        <w:spacing w:before="100" w:beforeAutospacing="1" w:after="100" w:afterAutospacing="1"/>
        <w:jc w:val="center"/>
        <w:rPr>
          <w:rFonts w:ascii="Myriad Pro" w:hAnsi="Myriad Pro"/>
          <w:i/>
          <w:sz w:val="22"/>
          <w:szCs w:val="22"/>
        </w:rPr>
      </w:pPr>
      <w:r w:rsidRPr="00BF1BF9">
        <w:rPr>
          <w:rFonts w:ascii="Myriad Pro" w:hAnsi="Myriad Pro"/>
          <w:i/>
          <w:sz w:val="22"/>
          <w:szCs w:val="22"/>
        </w:rPr>
        <w:t>[</w:t>
      </w:r>
      <w:r w:rsidR="00C73680">
        <w:rPr>
          <w:rFonts w:ascii="Myriad Pro" w:hAnsi="Myriad Pro"/>
          <w:i/>
          <w:sz w:val="22"/>
          <w:szCs w:val="22"/>
        </w:rPr>
        <w:t>Paleoceanography</w:t>
      </w:r>
      <w:r w:rsidRPr="00BF1BF9">
        <w:rPr>
          <w:rFonts w:ascii="Myriad Pro" w:hAnsi="Myriad Pro"/>
          <w:i/>
          <w:sz w:val="22"/>
          <w:szCs w:val="22"/>
        </w:rPr>
        <w:t>]</w:t>
      </w:r>
    </w:p>
    <w:p w14:paraId="2CB29489" w14:textId="77777777" w:rsidR="00FF3503" w:rsidRPr="00CE6EAA" w:rsidRDefault="00FF3503" w:rsidP="00FF3503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Supporting Information for</w:t>
      </w:r>
    </w:p>
    <w:p w14:paraId="1E193D70" w14:textId="77777777" w:rsidR="00C73680" w:rsidRPr="00C73680" w:rsidRDefault="00C73680" w:rsidP="00C73680">
      <w:pPr>
        <w:contextualSpacing/>
        <w:jc w:val="center"/>
        <w:rPr>
          <w:rFonts w:eastAsia="MS Gothic"/>
          <w:b/>
          <w:spacing w:val="-10"/>
          <w:kern w:val="28"/>
          <w:sz w:val="28"/>
          <w:szCs w:val="56"/>
        </w:rPr>
      </w:pPr>
      <w:r w:rsidRPr="00C73680">
        <w:rPr>
          <w:rFonts w:eastAsia="MS Gothic"/>
          <w:b/>
          <w:spacing w:val="-10"/>
          <w:kern w:val="28"/>
          <w:sz w:val="28"/>
          <w:szCs w:val="56"/>
        </w:rPr>
        <w:t xml:space="preserve">Stable oxygen isotopes and Mg/Ca in </w:t>
      </w:r>
      <w:proofErr w:type="spellStart"/>
      <w:r w:rsidRPr="00C73680">
        <w:rPr>
          <w:rFonts w:eastAsia="MS Gothic"/>
          <w:b/>
          <w:spacing w:val="-10"/>
          <w:kern w:val="28"/>
          <w:sz w:val="28"/>
          <w:szCs w:val="56"/>
        </w:rPr>
        <w:t>planktic</w:t>
      </w:r>
      <w:proofErr w:type="spellEnd"/>
      <w:r w:rsidRPr="00C73680">
        <w:rPr>
          <w:rFonts w:eastAsia="MS Gothic"/>
          <w:b/>
          <w:spacing w:val="-10"/>
          <w:kern w:val="28"/>
          <w:sz w:val="28"/>
          <w:szCs w:val="56"/>
        </w:rPr>
        <w:t xml:space="preserve"> foraminifera from modern surface sediments of the Western Pacific Warm Pool: Implications for thermocline reconstructions</w:t>
      </w:r>
    </w:p>
    <w:p w14:paraId="4956AE9B" w14:textId="77777777" w:rsidR="00C73680" w:rsidRPr="00C73680" w:rsidRDefault="00C73680" w:rsidP="00C73680">
      <w:pPr>
        <w:spacing w:before="120" w:after="360"/>
        <w:rPr>
          <w:b/>
          <w:szCs w:val="24"/>
        </w:rPr>
      </w:pPr>
    </w:p>
    <w:p w14:paraId="1D753DA3" w14:textId="4C8E8B60" w:rsidR="00C73680" w:rsidRPr="00C73680" w:rsidRDefault="00C73680" w:rsidP="00C73680">
      <w:pPr>
        <w:spacing w:before="120" w:after="360"/>
        <w:rPr>
          <w:b/>
          <w:szCs w:val="24"/>
        </w:rPr>
      </w:pPr>
      <w:r w:rsidRPr="00C73680">
        <w:rPr>
          <w:b/>
          <w:szCs w:val="24"/>
        </w:rPr>
        <w:t>Martina Hollstein</w:t>
      </w:r>
      <w:r w:rsidRPr="00C73680">
        <w:rPr>
          <w:b/>
          <w:szCs w:val="24"/>
          <w:vertAlign w:val="superscript"/>
        </w:rPr>
        <w:t>1*</w:t>
      </w:r>
      <w:r w:rsidRPr="00C73680">
        <w:rPr>
          <w:b/>
          <w:szCs w:val="24"/>
        </w:rPr>
        <w:t xml:space="preserve">, </w:t>
      </w:r>
      <w:proofErr w:type="spellStart"/>
      <w:r w:rsidRPr="00C73680">
        <w:rPr>
          <w:b/>
          <w:szCs w:val="24"/>
        </w:rPr>
        <w:t>Mahyar</w:t>
      </w:r>
      <w:proofErr w:type="spellEnd"/>
      <w:r w:rsidRPr="00C73680">
        <w:rPr>
          <w:b/>
          <w:szCs w:val="24"/>
        </w:rPr>
        <w:t xml:space="preserve"> Mohtadi</w:t>
      </w:r>
      <w:r w:rsidRPr="00C73680">
        <w:rPr>
          <w:b/>
          <w:szCs w:val="24"/>
          <w:vertAlign w:val="superscript"/>
        </w:rPr>
        <w:t>1</w:t>
      </w:r>
      <w:r w:rsidR="00FD0E32">
        <w:rPr>
          <w:b/>
          <w:szCs w:val="24"/>
        </w:rPr>
        <w:t xml:space="preserve">, </w:t>
      </w:r>
      <w:proofErr w:type="spellStart"/>
      <w:r w:rsidR="00FD0E32">
        <w:rPr>
          <w:b/>
          <w:szCs w:val="24"/>
        </w:rPr>
        <w:t>Yair</w:t>
      </w:r>
      <w:proofErr w:type="spellEnd"/>
      <w:r w:rsidR="00FD0E32">
        <w:rPr>
          <w:b/>
          <w:szCs w:val="24"/>
        </w:rPr>
        <w:t xml:space="preserve"> Rosenthal², Paola </w:t>
      </w:r>
      <w:proofErr w:type="spellStart"/>
      <w:r w:rsidR="00FD0E32">
        <w:rPr>
          <w:b/>
          <w:szCs w:val="24"/>
        </w:rPr>
        <w:t>Moffa</w:t>
      </w:r>
      <w:proofErr w:type="spellEnd"/>
      <w:r w:rsidR="00FD0E32">
        <w:rPr>
          <w:b/>
          <w:szCs w:val="24"/>
        </w:rPr>
        <w:t xml:space="preserve"> </w:t>
      </w:r>
      <w:r w:rsidRPr="00C73680">
        <w:rPr>
          <w:b/>
          <w:szCs w:val="24"/>
        </w:rPr>
        <w:t>Sanchez³, Delia Oppo</w:t>
      </w:r>
      <w:r w:rsidRPr="00C73680">
        <w:rPr>
          <w:b/>
          <w:szCs w:val="24"/>
          <w:vertAlign w:val="superscript"/>
        </w:rPr>
        <w:t>4</w:t>
      </w:r>
      <w:r w:rsidR="0007126F">
        <w:rPr>
          <w:b/>
          <w:szCs w:val="24"/>
        </w:rPr>
        <w:t xml:space="preserve">, </w:t>
      </w:r>
      <w:proofErr w:type="spellStart"/>
      <w:r w:rsidR="0007126F">
        <w:rPr>
          <w:b/>
          <w:szCs w:val="24"/>
        </w:rPr>
        <w:t>Gema</w:t>
      </w:r>
      <w:proofErr w:type="spellEnd"/>
      <w:r w:rsidR="0007126F">
        <w:rPr>
          <w:b/>
          <w:szCs w:val="24"/>
        </w:rPr>
        <w:t xml:space="preserve"> </w:t>
      </w:r>
      <w:proofErr w:type="spellStart"/>
      <w:r w:rsidR="0007126F">
        <w:rPr>
          <w:b/>
          <w:szCs w:val="24"/>
        </w:rPr>
        <w:t>Martínez</w:t>
      </w:r>
      <w:proofErr w:type="spellEnd"/>
      <w:r w:rsidR="0007126F">
        <w:rPr>
          <w:b/>
          <w:szCs w:val="24"/>
        </w:rPr>
        <w:t xml:space="preserve"> </w:t>
      </w:r>
      <w:r w:rsidRPr="00C73680">
        <w:rPr>
          <w:b/>
          <w:szCs w:val="24"/>
        </w:rPr>
        <w:t>Méndez</w:t>
      </w:r>
      <w:r w:rsidRPr="00C73680">
        <w:rPr>
          <w:b/>
          <w:szCs w:val="24"/>
          <w:vertAlign w:val="superscript"/>
        </w:rPr>
        <w:t>1</w:t>
      </w:r>
      <w:r w:rsidRPr="00C73680">
        <w:rPr>
          <w:b/>
          <w:szCs w:val="24"/>
        </w:rPr>
        <w:t>, Stephan Steinke</w:t>
      </w:r>
      <w:r w:rsidRPr="00C73680">
        <w:rPr>
          <w:b/>
          <w:szCs w:val="24"/>
          <w:vertAlign w:val="superscript"/>
        </w:rPr>
        <w:t>5</w:t>
      </w:r>
      <w:r w:rsidRPr="00C73680">
        <w:rPr>
          <w:b/>
          <w:szCs w:val="24"/>
        </w:rPr>
        <w:t xml:space="preserve">, </w:t>
      </w:r>
      <w:proofErr w:type="spellStart"/>
      <w:r w:rsidRPr="00C73680">
        <w:rPr>
          <w:b/>
          <w:szCs w:val="24"/>
        </w:rPr>
        <w:t>Dierk</w:t>
      </w:r>
      <w:proofErr w:type="spellEnd"/>
      <w:r w:rsidRPr="00C73680">
        <w:rPr>
          <w:b/>
          <w:szCs w:val="24"/>
        </w:rPr>
        <w:t xml:space="preserve"> Hebbeln</w:t>
      </w:r>
      <w:r w:rsidRPr="00C73680">
        <w:rPr>
          <w:b/>
          <w:szCs w:val="24"/>
          <w:vertAlign w:val="superscript"/>
        </w:rPr>
        <w:t>1</w:t>
      </w:r>
    </w:p>
    <w:p w14:paraId="35CA5B13" w14:textId="77777777" w:rsidR="00C73680" w:rsidRPr="00C73680" w:rsidRDefault="00C73680" w:rsidP="00C73680">
      <w:pPr>
        <w:spacing w:before="120"/>
        <w:rPr>
          <w:szCs w:val="24"/>
        </w:rPr>
      </w:pPr>
      <w:r w:rsidRPr="00C73680">
        <w:rPr>
          <w:szCs w:val="24"/>
          <w:vertAlign w:val="superscript"/>
        </w:rPr>
        <w:t>1</w:t>
      </w:r>
      <w:r w:rsidRPr="00C73680">
        <w:rPr>
          <w:szCs w:val="24"/>
        </w:rPr>
        <w:t>MARUM – Center for Marine Environmental Sciences, University of Bremen, Bremen, Germany</w:t>
      </w:r>
    </w:p>
    <w:p w14:paraId="2F14BEF8" w14:textId="77777777" w:rsidR="00C73680" w:rsidRPr="00C73680" w:rsidRDefault="00C73680" w:rsidP="00C73680">
      <w:pPr>
        <w:spacing w:before="120"/>
        <w:rPr>
          <w:szCs w:val="24"/>
        </w:rPr>
      </w:pPr>
      <w:r w:rsidRPr="00C73680">
        <w:rPr>
          <w:szCs w:val="24"/>
          <w:vertAlign w:val="superscript"/>
        </w:rPr>
        <w:t>2</w:t>
      </w:r>
      <w:r w:rsidRPr="00C73680">
        <w:rPr>
          <w:szCs w:val="24"/>
        </w:rPr>
        <w:t>Institute of Marine and Coastal Sciences, Rutgers, State University of New Jersey, USA.</w:t>
      </w:r>
    </w:p>
    <w:p w14:paraId="49EF0C7B" w14:textId="77777777" w:rsidR="00C73680" w:rsidRPr="00C73680" w:rsidRDefault="00C73680" w:rsidP="00C73680">
      <w:pPr>
        <w:spacing w:before="120"/>
        <w:rPr>
          <w:szCs w:val="24"/>
        </w:rPr>
      </w:pPr>
      <w:r w:rsidRPr="00C73680">
        <w:rPr>
          <w:szCs w:val="24"/>
          <w:vertAlign w:val="superscript"/>
        </w:rPr>
        <w:t>3</w:t>
      </w:r>
      <w:r w:rsidRPr="00C73680">
        <w:rPr>
          <w:szCs w:val="24"/>
        </w:rPr>
        <w:t>School of Earth and Ocean Sciences, Cardiff University, Cardiff, UK</w:t>
      </w:r>
    </w:p>
    <w:p w14:paraId="72BEA319" w14:textId="77777777" w:rsidR="00C73680" w:rsidRPr="00C73680" w:rsidRDefault="00C73680" w:rsidP="00C73680">
      <w:pPr>
        <w:spacing w:before="120"/>
        <w:rPr>
          <w:szCs w:val="24"/>
        </w:rPr>
      </w:pPr>
      <w:r w:rsidRPr="00C73680">
        <w:rPr>
          <w:szCs w:val="24"/>
          <w:vertAlign w:val="superscript"/>
        </w:rPr>
        <w:t>4</w:t>
      </w:r>
      <w:r w:rsidRPr="00C73680">
        <w:rPr>
          <w:szCs w:val="24"/>
        </w:rPr>
        <w:t xml:space="preserve">Department of Geology and Geophysics, </w:t>
      </w:r>
      <w:proofErr w:type="spellStart"/>
      <w:r w:rsidRPr="00C73680">
        <w:rPr>
          <w:szCs w:val="24"/>
        </w:rPr>
        <w:t>Woodshole</w:t>
      </w:r>
      <w:proofErr w:type="spellEnd"/>
      <w:r w:rsidRPr="00C73680">
        <w:rPr>
          <w:szCs w:val="24"/>
        </w:rPr>
        <w:t xml:space="preserve"> Oceanographic Institution, Massachusetts, USA</w:t>
      </w:r>
    </w:p>
    <w:p w14:paraId="1683DCD0" w14:textId="77777777" w:rsidR="00C73680" w:rsidRPr="00C73680" w:rsidRDefault="00C73680" w:rsidP="00C73680">
      <w:pPr>
        <w:spacing w:before="120"/>
        <w:rPr>
          <w:szCs w:val="24"/>
        </w:rPr>
      </w:pPr>
      <w:r w:rsidRPr="00C73680">
        <w:rPr>
          <w:szCs w:val="24"/>
          <w:vertAlign w:val="superscript"/>
        </w:rPr>
        <w:t>5</w:t>
      </w:r>
      <w:r w:rsidRPr="00C73680">
        <w:rPr>
          <w:szCs w:val="24"/>
        </w:rPr>
        <w:t>Department of Geological Oceanography, Xiamen University, Xiamen, China</w:t>
      </w:r>
      <w:r w:rsidRPr="00C73680">
        <w:rPr>
          <w:szCs w:val="24"/>
          <w:vertAlign w:val="superscript"/>
        </w:rPr>
        <w:t xml:space="preserve"> </w:t>
      </w:r>
    </w:p>
    <w:p w14:paraId="5BBACC3C" w14:textId="77777777" w:rsidR="00C73680" w:rsidRPr="00C73680" w:rsidRDefault="00C73680" w:rsidP="00C73680">
      <w:pPr>
        <w:spacing w:before="120"/>
        <w:rPr>
          <w:szCs w:val="24"/>
        </w:rPr>
      </w:pPr>
    </w:p>
    <w:p w14:paraId="71891EDF" w14:textId="283A0E3D" w:rsidR="00094365" w:rsidRPr="00CE6EAA" w:rsidRDefault="00C73680" w:rsidP="00C73680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73680">
        <w:rPr>
          <w:rFonts w:eastAsia="Calibri"/>
          <w:sz w:val="20"/>
        </w:rPr>
        <w:t xml:space="preserve">*Corresponding author: Martina </w:t>
      </w:r>
      <w:proofErr w:type="spellStart"/>
      <w:r w:rsidRPr="00C73680">
        <w:rPr>
          <w:rFonts w:eastAsia="Calibri"/>
          <w:sz w:val="20"/>
        </w:rPr>
        <w:t>Hollstein</w:t>
      </w:r>
      <w:proofErr w:type="spellEnd"/>
      <w:r w:rsidRPr="00C73680">
        <w:rPr>
          <w:rFonts w:eastAsia="Calibri"/>
          <w:sz w:val="20"/>
        </w:rPr>
        <w:t xml:space="preserve"> (</w:t>
      </w:r>
      <w:hyperlink r:id="rId8" w:history="1">
        <w:r w:rsidRPr="00C73680">
          <w:rPr>
            <w:rFonts w:eastAsia="Calibri"/>
            <w:color w:val="0000FF"/>
            <w:sz w:val="20"/>
            <w:u w:val="single"/>
          </w:rPr>
          <w:t>mhollstein@marum.de)</w:t>
        </w:r>
      </w:hyperlink>
      <w:r w:rsidR="00A50033" w:rsidRPr="00CE6EAA" w:rsidDel="00A50033">
        <w:rPr>
          <w:rFonts w:ascii="Myriad Pro" w:hAnsi="Myriad Pro"/>
          <w:sz w:val="22"/>
          <w:szCs w:val="22"/>
        </w:rPr>
        <w:t xml:space="preserve"> </w:t>
      </w:r>
    </w:p>
    <w:p w14:paraId="347237BD" w14:textId="77777777" w:rsidR="00094365" w:rsidRPr="00CE6EAA" w:rsidRDefault="00094365" w:rsidP="000B2E64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</w:p>
    <w:p w14:paraId="1CD128B3" w14:textId="77777777" w:rsidR="00111843" w:rsidRDefault="00111843" w:rsidP="00111843">
      <w:pPr>
        <w:rPr>
          <w:rFonts w:ascii="Myriad Pro" w:hAnsi="Myriad Pro"/>
          <w:b/>
        </w:rPr>
      </w:pPr>
      <w:r w:rsidRPr="00CE6EAA">
        <w:rPr>
          <w:rFonts w:ascii="Myriad Pro" w:hAnsi="Myriad Pro"/>
          <w:b/>
        </w:rPr>
        <w:t>Contents of this file</w:t>
      </w:r>
      <w:r w:rsidR="00E43D2D">
        <w:rPr>
          <w:rFonts w:ascii="Myriad Pro" w:hAnsi="Myriad Pro"/>
          <w:b/>
        </w:rPr>
        <w:t xml:space="preserve"> </w:t>
      </w:r>
    </w:p>
    <w:p w14:paraId="1F13291B" w14:textId="77777777" w:rsidR="00E43D2D" w:rsidRPr="00E40896" w:rsidRDefault="00E43D2D" w:rsidP="00111843">
      <w:pPr>
        <w:rPr>
          <w:rFonts w:ascii="Myriad Pro" w:hAnsi="Myriad Pro"/>
        </w:rPr>
      </w:pPr>
    </w:p>
    <w:p w14:paraId="10640459" w14:textId="0BE7B083" w:rsidR="00111843" w:rsidRPr="00CE6EAA" w:rsidRDefault="00111843" w:rsidP="00111843">
      <w:pPr>
        <w:ind w:left="720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Figures S1 to S</w:t>
      </w:r>
      <w:r w:rsidR="00C73680">
        <w:rPr>
          <w:rFonts w:ascii="Myriad Pro" w:hAnsi="Myriad Pro"/>
          <w:sz w:val="22"/>
          <w:szCs w:val="22"/>
        </w:rPr>
        <w:t>8</w:t>
      </w:r>
    </w:p>
    <w:p w14:paraId="0363B503" w14:textId="77777777" w:rsidR="00111843" w:rsidRPr="00E40896" w:rsidRDefault="00111843" w:rsidP="00111843">
      <w:pPr>
        <w:ind w:left="720"/>
        <w:rPr>
          <w:rFonts w:ascii="Myriad Pro" w:hAnsi="Myriad Pro"/>
        </w:rPr>
      </w:pPr>
    </w:p>
    <w:p w14:paraId="2323E638" w14:textId="77777777" w:rsidR="00111843" w:rsidRPr="00CE6EAA" w:rsidRDefault="00111843" w:rsidP="00111843">
      <w:pPr>
        <w:rPr>
          <w:rFonts w:ascii="Myriad Pro" w:hAnsi="Myriad Pro"/>
          <w:b/>
        </w:rPr>
      </w:pPr>
      <w:r w:rsidRPr="00CE6EAA">
        <w:rPr>
          <w:rFonts w:ascii="Myriad Pro" w:hAnsi="Myriad Pro"/>
          <w:b/>
        </w:rPr>
        <w:t>Additional Supporting Information (Files uploaded separately)</w:t>
      </w:r>
    </w:p>
    <w:p w14:paraId="3343B9AD" w14:textId="77777777" w:rsidR="00111843" w:rsidRPr="00E40896" w:rsidRDefault="00111843" w:rsidP="00111843">
      <w:pPr>
        <w:rPr>
          <w:rFonts w:ascii="Myriad Pro Light" w:hAnsi="Myriad Pro Light"/>
          <w:b/>
        </w:rPr>
      </w:pPr>
    </w:p>
    <w:p w14:paraId="7FEF65C7" w14:textId="1975D363" w:rsidR="00111843" w:rsidRPr="00CE6EAA" w:rsidRDefault="00111843" w:rsidP="00111843">
      <w:pPr>
        <w:ind w:left="720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 xml:space="preserve">Captions for Tables S1 to </w:t>
      </w:r>
      <w:r w:rsidR="00B73BDA" w:rsidRPr="00CE6EAA">
        <w:rPr>
          <w:rFonts w:ascii="Myriad Pro" w:hAnsi="Myriad Pro"/>
          <w:sz w:val="22"/>
          <w:szCs w:val="22"/>
        </w:rPr>
        <w:t>S</w:t>
      </w:r>
      <w:r w:rsidR="00B73BDA">
        <w:rPr>
          <w:rFonts w:ascii="Myriad Pro" w:hAnsi="Myriad Pro"/>
          <w:sz w:val="22"/>
          <w:szCs w:val="22"/>
        </w:rPr>
        <w:t>3</w:t>
      </w:r>
      <w:r w:rsidR="00B73BDA" w:rsidRPr="00CE6EAA">
        <w:rPr>
          <w:rFonts w:ascii="Myriad Pro" w:hAnsi="Myriad Pro"/>
          <w:sz w:val="22"/>
          <w:szCs w:val="22"/>
        </w:rPr>
        <w:t xml:space="preserve"> </w:t>
      </w:r>
    </w:p>
    <w:p w14:paraId="795CD27E" w14:textId="77777777" w:rsidR="00111843" w:rsidRDefault="00111843" w:rsidP="00FF3503">
      <w:pPr>
        <w:spacing w:before="100" w:beforeAutospacing="1" w:after="100" w:afterAutospacing="1"/>
        <w:rPr>
          <w:rFonts w:ascii="Myriad Pro" w:hAnsi="Myriad Pro"/>
          <w:b/>
          <w:bCs/>
          <w:szCs w:val="24"/>
        </w:rPr>
      </w:pPr>
    </w:p>
    <w:p w14:paraId="176031CB" w14:textId="77777777" w:rsidR="00694E75" w:rsidRDefault="00694E75" w:rsidP="00FF3503">
      <w:pPr>
        <w:spacing w:before="100" w:beforeAutospacing="1" w:after="100" w:afterAutospacing="1"/>
        <w:rPr>
          <w:rFonts w:ascii="Myriad Pro" w:hAnsi="Myriad Pro"/>
          <w:b/>
          <w:bCs/>
          <w:szCs w:val="24"/>
        </w:rPr>
      </w:pPr>
    </w:p>
    <w:p w14:paraId="606305EC" w14:textId="77777777" w:rsidR="00694E75" w:rsidRDefault="00694E75" w:rsidP="00FF3503">
      <w:pPr>
        <w:spacing w:before="100" w:beforeAutospacing="1" w:after="100" w:afterAutospacing="1"/>
        <w:rPr>
          <w:rFonts w:ascii="Myriad Pro" w:hAnsi="Myriad Pro"/>
          <w:b/>
          <w:bCs/>
          <w:szCs w:val="24"/>
        </w:rPr>
      </w:pPr>
    </w:p>
    <w:p w14:paraId="79042C92" w14:textId="77777777" w:rsidR="00FF3503" w:rsidRPr="00CE6EAA" w:rsidRDefault="00FF3503" w:rsidP="00FF3503">
      <w:pPr>
        <w:spacing w:before="100" w:beforeAutospacing="1" w:after="100" w:afterAutospacing="1"/>
        <w:rPr>
          <w:rFonts w:ascii="Myriad Pro" w:hAnsi="Myriad Pro"/>
          <w:b/>
          <w:szCs w:val="24"/>
        </w:rPr>
      </w:pPr>
      <w:r w:rsidRPr="00CE6EAA">
        <w:rPr>
          <w:rFonts w:ascii="Myriad Pro" w:hAnsi="Myriad Pro"/>
          <w:b/>
          <w:bCs/>
          <w:szCs w:val="24"/>
        </w:rPr>
        <w:lastRenderedPageBreak/>
        <w:t>Introduction</w:t>
      </w:r>
      <w:r w:rsidRPr="00CE6EAA">
        <w:rPr>
          <w:rFonts w:ascii="Myriad Pro" w:hAnsi="Myriad Pro"/>
          <w:b/>
          <w:szCs w:val="24"/>
        </w:rPr>
        <w:t xml:space="preserve"> </w:t>
      </w:r>
    </w:p>
    <w:p w14:paraId="7777D3C0" w14:textId="0A25DC44" w:rsidR="00521014" w:rsidRDefault="00365B9A" w:rsidP="00521014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>Additional figures are provided</w:t>
      </w:r>
      <w:r w:rsidR="00521014">
        <w:rPr>
          <w:rFonts w:ascii="Myriad Pro" w:hAnsi="Myriad Pro"/>
          <w:sz w:val="22"/>
          <w:szCs w:val="22"/>
        </w:rPr>
        <w:t xml:space="preserve"> below. Tables showing water column data </w:t>
      </w:r>
      <w:r w:rsidR="00B73BDA">
        <w:rPr>
          <w:rFonts w:ascii="Myriad Pro" w:hAnsi="Myriad Pro"/>
          <w:sz w:val="22"/>
          <w:szCs w:val="22"/>
        </w:rPr>
        <w:t xml:space="preserve">and Mg/Ca and </w:t>
      </w:r>
      <w:r w:rsidR="00B73BDA">
        <w:rPr>
          <w:rFonts w:ascii="Corbel" w:hAnsi="Corbel"/>
          <w:sz w:val="22"/>
          <w:szCs w:val="22"/>
        </w:rPr>
        <w:t>δ</w:t>
      </w:r>
      <w:r w:rsidR="00B73BDA" w:rsidRPr="00786F82">
        <w:rPr>
          <w:rFonts w:ascii="Myriad Pro" w:hAnsi="Myriad Pro"/>
          <w:sz w:val="22"/>
          <w:szCs w:val="22"/>
          <w:vertAlign w:val="superscript"/>
        </w:rPr>
        <w:t>18</w:t>
      </w:r>
      <w:r w:rsidR="00B73BDA">
        <w:rPr>
          <w:rFonts w:ascii="Myriad Pro" w:hAnsi="Myriad Pro"/>
          <w:sz w:val="22"/>
          <w:szCs w:val="22"/>
        </w:rPr>
        <w:t xml:space="preserve">O-derived temperatures </w:t>
      </w:r>
      <w:r w:rsidR="00521014">
        <w:rPr>
          <w:rFonts w:ascii="Myriad Pro" w:hAnsi="Myriad Pro"/>
          <w:sz w:val="22"/>
          <w:szCs w:val="22"/>
        </w:rPr>
        <w:t>are provided separately.</w:t>
      </w:r>
    </w:p>
    <w:p w14:paraId="257040C9" w14:textId="77777777" w:rsidR="00365B9A" w:rsidRDefault="00365B9A" w:rsidP="00521014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</w:p>
    <w:p w14:paraId="5E722587" w14:textId="77777777" w:rsidR="00365B9A" w:rsidRDefault="00365B9A" w:rsidP="00521014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</w:p>
    <w:p w14:paraId="5C1682F5" w14:textId="77777777" w:rsidR="00365B9A" w:rsidRDefault="00365B9A" w:rsidP="00521014">
      <w:pPr>
        <w:spacing w:before="100" w:beforeAutospacing="1" w:after="100" w:afterAutospacing="1"/>
      </w:pPr>
    </w:p>
    <w:p w14:paraId="1B56805B" w14:textId="77777777" w:rsidR="00C73680" w:rsidRDefault="00C73680" w:rsidP="00C73680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8910957" wp14:editId="7F203747">
            <wp:extent cx="5905500" cy="6580528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ater masses_Supplement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20"/>
                    <a:stretch/>
                  </pic:blipFill>
                  <pic:spPr bwMode="auto">
                    <a:xfrm>
                      <a:off x="0" y="0"/>
                      <a:ext cx="5905786" cy="6580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6D4BC" w14:textId="77777777" w:rsidR="00C73680" w:rsidRDefault="00C73680" w:rsidP="00C73680">
      <w:pPr>
        <w:pStyle w:val="SMcaption"/>
      </w:pPr>
      <w:r w:rsidRPr="009A4C5C">
        <w:rPr>
          <w:b/>
        </w:rPr>
        <w:t>Fig</w:t>
      </w:r>
      <w:r w:rsidRPr="003F0E18">
        <w:rPr>
          <w:b/>
        </w:rPr>
        <w:t>ure S1.</w:t>
      </w:r>
      <w:r w:rsidRPr="003F0E18">
        <w:t xml:space="preserve"> Temperature-salinity diagrams for SO-228 and RR-1313 stations. Colors represent δ</w:t>
      </w:r>
      <w:r w:rsidRPr="003F0E18">
        <w:rPr>
          <w:vertAlign w:val="superscript"/>
        </w:rPr>
        <w:t>18</w:t>
      </w:r>
      <w:r w:rsidRPr="003F0E18">
        <w:t>O</w:t>
      </w:r>
      <w:r w:rsidRPr="00884901">
        <w:rPr>
          <w:vertAlign w:val="subscript"/>
        </w:rPr>
        <w:t>SW</w:t>
      </w:r>
      <w:r w:rsidRPr="003F0E18">
        <w:t>. Black surrounded dots indicate samples used to calculate the δ</w:t>
      </w:r>
      <w:r w:rsidRPr="003F0E18">
        <w:rPr>
          <w:vertAlign w:val="superscript"/>
        </w:rPr>
        <w:t>18</w:t>
      </w:r>
      <w:r w:rsidRPr="003F0E18">
        <w:t>O</w:t>
      </w:r>
      <w:r w:rsidRPr="00884901">
        <w:rPr>
          <w:vertAlign w:val="subscript"/>
        </w:rPr>
        <w:t>SW</w:t>
      </w:r>
      <w:r w:rsidRPr="003F0E18">
        <w:t xml:space="preserve">-salinity regressions of subsurface of </w:t>
      </w:r>
      <w:r>
        <w:t xml:space="preserve">(a) </w:t>
      </w:r>
      <w:r w:rsidRPr="003F0E18">
        <w:t>the Western Pacific Warm Pool</w:t>
      </w:r>
      <w:r>
        <w:t>, (b)</w:t>
      </w:r>
      <w:r w:rsidRPr="003F0E18">
        <w:t xml:space="preserve"> offshore</w:t>
      </w:r>
      <w:r>
        <w:t xml:space="preserve"> the Philippines</w:t>
      </w:r>
      <w:r w:rsidRPr="003F0E18">
        <w:t xml:space="preserve">, </w:t>
      </w:r>
      <w:r>
        <w:t xml:space="preserve">(c) </w:t>
      </w:r>
      <w:r w:rsidRPr="003F0E18">
        <w:t>offshore Papua New Guinea.</w:t>
      </w:r>
    </w:p>
    <w:p w14:paraId="2F9C1A8C" w14:textId="77777777" w:rsidR="00C73680" w:rsidRDefault="00C73680" w:rsidP="00C73680">
      <w:pPr>
        <w:pStyle w:val="SMcaption"/>
      </w:pPr>
    </w:p>
    <w:p w14:paraId="12B33611" w14:textId="77777777" w:rsidR="00C73680" w:rsidRDefault="00C73680" w:rsidP="00C73680">
      <w:pPr>
        <w:jc w:val="center"/>
      </w:pPr>
      <w:r>
        <w:rPr>
          <w:noProof/>
        </w:rPr>
        <w:lastRenderedPageBreak/>
        <w:drawing>
          <wp:inline distT="0" distB="0" distL="0" distR="0" wp14:anchorId="11F5957C" wp14:editId="15745EBC">
            <wp:extent cx="4357315" cy="1929430"/>
            <wp:effectExtent l="0" t="0" r="571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ess effec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434" cy="193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DEF6A" w14:textId="77777777" w:rsidR="00C73680" w:rsidRPr="003149D4" w:rsidRDefault="00C73680" w:rsidP="00C73680">
      <w:pPr>
        <w:pStyle w:val="SMcaption"/>
      </w:pPr>
      <w:r w:rsidRPr="003149D4">
        <w:rPr>
          <w:b/>
        </w:rPr>
        <w:t>Figure S</w:t>
      </w:r>
      <w:r>
        <w:rPr>
          <w:b/>
        </w:rPr>
        <w:t>2</w:t>
      </w:r>
      <w:r w:rsidRPr="003149D4">
        <w:rPr>
          <w:b/>
        </w:rPr>
        <w:t xml:space="preserve">. </w:t>
      </w:r>
      <w:r>
        <w:t>Shell δ</w:t>
      </w:r>
      <w:r w:rsidRPr="00663380">
        <w:rPr>
          <w:vertAlign w:val="superscript"/>
        </w:rPr>
        <w:t>13</w:t>
      </w:r>
      <w:r>
        <w:t xml:space="preserve">C of </w:t>
      </w:r>
      <w:r w:rsidRPr="00C44A73">
        <w:rPr>
          <w:i/>
        </w:rPr>
        <w:t xml:space="preserve">G. </w:t>
      </w:r>
      <w:proofErr w:type="spellStart"/>
      <w:r w:rsidRPr="00C44A73">
        <w:rPr>
          <w:i/>
        </w:rPr>
        <w:t>ruber</w:t>
      </w:r>
      <w:proofErr w:type="spellEnd"/>
      <w:r>
        <w:t xml:space="preserve"> in samples from RR-1313 multicores. Rapid drops in δ</w:t>
      </w:r>
      <w:r w:rsidRPr="00663380">
        <w:rPr>
          <w:vertAlign w:val="superscript"/>
        </w:rPr>
        <w:t>13</w:t>
      </w:r>
      <w:r>
        <w:t xml:space="preserve">C are indicative for the </w:t>
      </w:r>
      <w:proofErr w:type="spellStart"/>
      <w:r>
        <w:t>Suess</w:t>
      </w:r>
      <w:proofErr w:type="spellEnd"/>
      <w:r>
        <w:t xml:space="preserve"> effect. </w:t>
      </w:r>
    </w:p>
    <w:p w14:paraId="7D4662B0" w14:textId="77777777" w:rsidR="00C73680" w:rsidRDefault="00C73680" w:rsidP="00C73680"/>
    <w:p w14:paraId="1044E816" w14:textId="53C9DFF1" w:rsidR="00C73680" w:rsidRDefault="00830C07" w:rsidP="00786F82">
      <w:pPr>
        <w:jc w:val="center"/>
      </w:pPr>
      <w:r>
        <w:rPr>
          <w:noProof/>
        </w:rPr>
        <w:lastRenderedPageBreak/>
        <w:drawing>
          <wp:inline distT="0" distB="0" distL="0" distR="0" wp14:anchorId="02A10B41" wp14:editId="235F19B5">
            <wp:extent cx="4695825" cy="7600587"/>
            <wp:effectExtent l="0" t="0" r="0" b="63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amination che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561" cy="760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37EF4" w14:textId="7693B7E2" w:rsidR="00830C07" w:rsidRDefault="00830C07" w:rsidP="00830C07">
      <w:r w:rsidRPr="009A4C5C">
        <w:rPr>
          <w:b/>
        </w:rPr>
        <w:t xml:space="preserve">Figure </w:t>
      </w:r>
      <w:r>
        <w:rPr>
          <w:b/>
        </w:rPr>
        <w:t>S3</w:t>
      </w:r>
      <w:r w:rsidRPr="009A4C5C">
        <w:rPr>
          <w:b/>
        </w:rPr>
        <w:t>.</w:t>
      </w:r>
      <w:r>
        <w:t xml:space="preserve"> Fe/Ca (left), Al/Ca (middle) and </w:t>
      </w:r>
      <w:proofErr w:type="spellStart"/>
      <w:r>
        <w:t>Mn</w:t>
      </w:r>
      <w:proofErr w:type="spellEnd"/>
      <w:r>
        <w:t xml:space="preserve">/Ca (right) of each species and sample versus Mg/Ca. Note the different scaling of the axes for individual species. Results from replicate measurements are shown separately. </w:t>
      </w:r>
    </w:p>
    <w:p w14:paraId="3E88564E" w14:textId="77777777" w:rsidR="00C73680" w:rsidRDefault="00C73680" w:rsidP="00C73680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C631DFA" wp14:editId="7181C4D4">
            <wp:extent cx="3446056" cy="7439025"/>
            <wp:effectExtent l="0" t="0" r="254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issolution effect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602" cy="744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3BEAA" w14:textId="6D48F084" w:rsidR="00C73680" w:rsidRDefault="00C73680" w:rsidP="00C73680">
      <w:pPr>
        <w:pStyle w:val="SMcaption"/>
      </w:pPr>
      <w:r w:rsidRPr="009A4C5C">
        <w:rPr>
          <w:b/>
        </w:rPr>
        <w:t xml:space="preserve">Figure </w:t>
      </w:r>
      <w:r w:rsidR="00C25F70">
        <w:rPr>
          <w:b/>
        </w:rPr>
        <w:t>S4</w:t>
      </w:r>
      <w:r w:rsidRPr="009A4C5C">
        <w:rPr>
          <w:b/>
        </w:rPr>
        <w:t>.</w:t>
      </w:r>
      <w:r>
        <w:t xml:space="preserve"> Shell Mg/Ca of each species and sample versus water depth at the respective core sites (left) and shell normalized weight (right). </w:t>
      </w:r>
    </w:p>
    <w:p w14:paraId="00962873" w14:textId="3AE1E7C0" w:rsidR="00C73680" w:rsidRDefault="007E47EF" w:rsidP="00C73680">
      <w:pPr>
        <w:jc w:val="center"/>
      </w:pPr>
      <w:r>
        <w:rPr>
          <w:noProof/>
        </w:rPr>
        <w:lastRenderedPageBreak/>
        <w:drawing>
          <wp:inline distT="0" distB="0" distL="0" distR="0" wp14:anchorId="07849648" wp14:editId="58FFC82E">
            <wp:extent cx="5486400" cy="3569335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abitat depth_G ruber_incl vertical error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A6918" w14:textId="77777777" w:rsidR="00C73680" w:rsidRDefault="00C73680" w:rsidP="00C73680">
      <w:pPr>
        <w:jc w:val="center"/>
      </w:pPr>
    </w:p>
    <w:p w14:paraId="0DBE82BB" w14:textId="5A2CA695" w:rsidR="00C73680" w:rsidRDefault="000C364A" w:rsidP="00C73680">
      <w:pPr>
        <w:jc w:val="center"/>
      </w:pPr>
      <w:r>
        <w:rPr>
          <w:noProof/>
        </w:rPr>
        <w:drawing>
          <wp:inline distT="0" distB="0" distL="0" distR="0" wp14:anchorId="7DFF761F" wp14:editId="312BF7A1">
            <wp:extent cx="5486400" cy="3570605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abitat depth_G sacculifer_incl vertical error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B2908" w14:textId="77777777" w:rsidR="00F335D8" w:rsidRDefault="00F335D8" w:rsidP="00C73680">
      <w:pPr>
        <w:pStyle w:val="SMcaption"/>
        <w:rPr>
          <w:b/>
          <w:szCs w:val="24"/>
        </w:rPr>
      </w:pPr>
    </w:p>
    <w:p w14:paraId="4B51D0A0" w14:textId="77777777" w:rsidR="00F335D8" w:rsidRDefault="00F335D8" w:rsidP="00C73680">
      <w:pPr>
        <w:pStyle w:val="SMcaption"/>
        <w:rPr>
          <w:b/>
          <w:szCs w:val="24"/>
        </w:rPr>
      </w:pPr>
    </w:p>
    <w:p w14:paraId="1CBD7739" w14:textId="77777777" w:rsidR="00F335D8" w:rsidRDefault="00F335D8" w:rsidP="00C73680">
      <w:pPr>
        <w:pStyle w:val="SMcaption"/>
        <w:rPr>
          <w:b/>
          <w:szCs w:val="24"/>
        </w:rPr>
      </w:pPr>
    </w:p>
    <w:p w14:paraId="2B938B2B" w14:textId="77777777" w:rsidR="00F335D8" w:rsidRDefault="00F335D8" w:rsidP="00C73680">
      <w:pPr>
        <w:pStyle w:val="SMcaption"/>
        <w:rPr>
          <w:b/>
          <w:szCs w:val="24"/>
        </w:rPr>
      </w:pPr>
    </w:p>
    <w:p w14:paraId="2A844F48" w14:textId="223FDC6F" w:rsidR="00C73680" w:rsidRDefault="00C73680" w:rsidP="00C73680">
      <w:pPr>
        <w:pStyle w:val="SMcaption"/>
      </w:pPr>
      <w:r w:rsidRPr="0079249B">
        <w:rPr>
          <w:b/>
        </w:rPr>
        <w:lastRenderedPageBreak/>
        <w:t xml:space="preserve">Figure </w:t>
      </w:r>
      <w:r w:rsidR="00C25F70">
        <w:rPr>
          <w:b/>
        </w:rPr>
        <w:t>S5</w:t>
      </w:r>
      <w:r w:rsidRPr="0079249B">
        <w:rPr>
          <w:b/>
        </w:rPr>
        <w:t>.</w:t>
      </w:r>
      <w:r w:rsidRPr="0079249B">
        <w:t xml:space="preserve"> Shell δ</w:t>
      </w:r>
      <w:r w:rsidRPr="0079249B">
        <w:rPr>
          <w:vertAlign w:val="superscript"/>
        </w:rPr>
        <w:t>18</w:t>
      </w:r>
      <w:r w:rsidRPr="0079249B">
        <w:t xml:space="preserve">O derived calcification depth estimates for </w:t>
      </w:r>
      <w:r>
        <w:t xml:space="preserve">(a) </w:t>
      </w:r>
      <w:r>
        <w:rPr>
          <w:i/>
        </w:rPr>
        <w:t xml:space="preserve">G. </w:t>
      </w:r>
      <w:proofErr w:type="spellStart"/>
      <w:r>
        <w:rPr>
          <w:i/>
        </w:rPr>
        <w:t>ruber</w:t>
      </w:r>
      <w:proofErr w:type="spellEnd"/>
      <w:r w:rsidRPr="0079249B">
        <w:t xml:space="preserve">, </w:t>
      </w:r>
      <w:r w:rsidRPr="0079249B">
        <w:rPr>
          <w:i/>
        </w:rPr>
        <w:t xml:space="preserve">G. </w:t>
      </w:r>
      <w:proofErr w:type="spellStart"/>
      <w:r>
        <w:rPr>
          <w:i/>
        </w:rPr>
        <w:t>elongatus</w:t>
      </w:r>
      <w:proofErr w:type="spellEnd"/>
      <w:r w:rsidRPr="0079249B">
        <w:t xml:space="preserve"> and </w:t>
      </w:r>
      <w:r>
        <w:t xml:space="preserve">(b) </w:t>
      </w:r>
      <w:r>
        <w:rPr>
          <w:i/>
        </w:rPr>
        <w:t xml:space="preserve">G. </w:t>
      </w:r>
      <w:proofErr w:type="spellStart"/>
      <w:r>
        <w:rPr>
          <w:i/>
        </w:rPr>
        <w:t>sacculifer</w:t>
      </w:r>
      <w:proofErr w:type="spellEnd"/>
      <w:r>
        <w:t>. Colo</w:t>
      </w:r>
      <w:r w:rsidRPr="0079249B">
        <w:t>red dots show shell δ</w:t>
      </w:r>
      <w:r w:rsidRPr="0079249B">
        <w:rPr>
          <w:vertAlign w:val="superscript"/>
        </w:rPr>
        <w:t>18</w:t>
      </w:r>
      <w:r w:rsidRPr="0079249B">
        <w:t>O. Gray lines indicate depth profiles of predicted δ</w:t>
      </w:r>
      <w:r w:rsidRPr="0079249B">
        <w:rPr>
          <w:vertAlign w:val="superscript"/>
        </w:rPr>
        <w:t>18</w:t>
      </w:r>
      <w:r w:rsidRPr="0079249B">
        <w:t>O calcite</w:t>
      </w:r>
      <w:r>
        <w:t xml:space="preserve"> </w:t>
      </w:r>
      <w:r w:rsidRPr="00640D62">
        <w:t xml:space="preserve">using the noted </w:t>
      </w:r>
      <w:proofErr w:type="spellStart"/>
      <w:r w:rsidRPr="00640D62">
        <w:t>paleotemperature</w:t>
      </w:r>
      <w:proofErr w:type="spellEnd"/>
      <w:r w:rsidRPr="00640D62">
        <w:t xml:space="preserve"> equations. CTD temperature and seawater δ</w:t>
      </w:r>
      <w:r w:rsidRPr="00640D62">
        <w:rPr>
          <w:vertAlign w:val="superscript"/>
        </w:rPr>
        <w:t>18</w:t>
      </w:r>
      <w:r w:rsidRPr="00640D62">
        <w:t>O calculated from salinity via δ</w:t>
      </w:r>
      <w:r w:rsidRPr="00640D62">
        <w:rPr>
          <w:vertAlign w:val="superscript"/>
        </w:rPr>
        <w:t>18</w:t>
      </w:r>
      <w:r w:rsidRPr="00640D62">
        <w:t xml:space="preserve">O-salinity regressions from the study area were implemented in the equations. </w:t>
      </w:r>
      <w:r w:rsidR="002A30D6">
        <w:t>Horizontal b</w:t>
      </w:r>
      <w:r w:rsidR="002A30D6" w:rsidRPr="00640D62">
        <w:t xml:space="preserve">ars </w:t>
      </w:r>
      <w:r w:rsidR="002A30D6" w:rsidRPr="0079249B">
        <w:t>indicate 1σ error ranges for</w:t>
      </w:r>
      <w:r w:rsidR="002A30D6">
        <w:t xml:space="preserve"> shell</w:t>
      </w:r>
      <w:r w:rsidR="002A30D6" w:rsidRPr="0079249B">
        <w:t xml:space="preserve"> δ</w:t>
      </w:r>
      <w:r w:rsidR="002A30D6" w:rsidRPr="0079249B">
        <w:rPr>
          <w:vertAlign w:val="superscript"/>
        </w:rPr>
        <w:t>18</w:t>
      </w:r>
      <w:r w:rsidR="002A30D6" w:rsidRPr="0079249B">
        <w:t>O</w:t>
      </w:r>
      <w:r w:rsidR="002A30D6">
        <w:t>, vertical bars on black dots</w:t>
      </w:r>
      <w:r w:rsidR="002A30D6" w:rsidRPr="002A30D6">
        <w:rPr>
          <w:szCs w:val="24"/>
        </w:rPr>
        <w:t xml:space="preserve"> </w:t>
      </w:r>
      <w:r w:rsidR="002A30D6" w:rsidRPr="000002F7">
        <w:rPr>
          <w:szCs w:val="24"/>
        </w:rPr>
        <w:t xml:space="preserve">show </w:t>
      </w:r>
      <w:r w:rsidR="002A30D6">
        <w:rPr>
          <w:szCs w:val="24"/>
        </w:rPr>
        <w:t xml:space="preserve">exemplarily </w:t>
      </w:r>
      <w:r w:rsidR="002A30D6" w:rsidRPr="000002F7">
        <w:rPr>
          <w:szCs w:val="24"/>
        </w:rPr>
        <w:t>average uncertainties in calcification depth</w:t>
      </w:r>
      <w:r w:rsidR="002A30D6">
        <w:rPr>
          <w:szCs w:val="24"/>
        </w:rPr>
        <w:t xml:space="preserve"> derived by projecting shell </w:t>
      </w:r>
      <w:r w:rsidR="002A30D6" w:rsidRPr="000002F7">
        <w:rPr>
          <w:szCs w:val="24"/>
        </w:rPr>
        <w:t>δ</w:t>
      </w:r>
      <w:r w:rsidR="002A30D6" w:rsidRPr="000002F7">
        <w:rPr>
          <w:szCs w:val="24"/>
          <w:vertAlign w:val="superscript"/>
        </w:rPr>
        <w:t>18</w:t>
      </w:r>
      <w:r w:rsidR="002A30D6" w:rsidRPr="000002F7">
        <w:rPr>
          <w:szCs w:val="24"/>
        </w:rPr>
        <w:t>O</w:t>
      </w:r>
      <w:r w:rsidR="002A30D6">
        <w:rPr>
          <w:szCs w:val="24"/>
        </w:rPr>
        <w:t xml:space="preserve"> with added/</w:t>
      </w:r>
      <w:r w:rsidR="002A30D6" w:rsidRPr="003265A5">
        <w:rPr>
          <w:szCs w:val="24"/>
        </w:rPr>
        <w:t xml:space="preserve">subtracted standard deviations on </w:t>
      </w:r>
      <w:r w:rsidR="002A30D6">
        <w:rPr>
          <w:szCs w:val="24"/>
        </w:rPr>
        <w:t>an average</w:t>
      </w:r>
      <w:r w:rsidR="002A30D6" w:rsidRPr="003265A5">
        <w:rPr>
          <w:szCs w:val="24"/>
        </w:rPr>
        <w:t xml:space="preserve"> δ</w:t>
      </w:r>
      <w:r w:rsidR="002A30D6" w:rsidRPr="003265A5">
        <w:rPr>
          <w:szCs w:val="24"/>
          <w:vertAlign w:val="superscript"/>
        </w:rPr>
        <w:t>18</w:t>
      </w:r>
      <w:r w:rsidR="002A30D6" w:rsidRPr="003265A5">
        <w:rPr>
          <w:szCs w:val="24"/>
        </w:rPr>
        <w:t>O</w:t>
      </w:r>
      <w:r w:rsidR="002A30D6">
        <w:rPr>
          <w:szCs w:val="24"/>
          <w:vertAlign w:val="subscript"/>
        </w:rPr>
        <w:t xml:space="preserve"> </w:t>
      </w:r>
      <w:r w:rsidR="002A30D6">
        <w:rPr>
          <w:szCs w:val="24"/>
        </w:rPr>
        <w:t xml:space="preserve">calcite </w:t>
      </w:r>
      <w:r w:rsidR="002A30D6" w:rsidRPr="003265A5">
        <w:rPr>
          <w:szCs w:val="24"/>
        </w:rPr>
        <w:t>profile</w:t>
      </w:r>
      <w:r w:rsidR="002A30D6">
        <w:t>.</w:t>
      </w:r>
    </w:p>
    <w:p w14:paraId="30E239ED" w14:textId="77777777" w:rsidR="00C73680" w:rsidRDefault="00C73680" w:rsidP="00C73680">
      <w:pPr>
        <w:rPr>
          <w:szCs w:val="24"/>
        </w:rPr>
      </w:pPr>
    </w:p>
    <w:p w14:paraId="71D4F87C" w14:textId="77777777" w:rsidR="00C73680" w:rsidRDefault="00C73680" w:rsidP="00C73680">
      <w:pPr>
        <w:rPr>
          <w:szCs w:val="24"/>
        </w:rPr>
      </w:pPr>
    </w:p>
    <w:p w14:paraId="124DA084" w14:textId="77777777" w:rsidR="00C73680" w:rsidRDefault="00C73680" w:rsidP="00C73680">
      <w:pPr>
        <w:rPr>
          <w:szCs w:val="24"/>
        </w:rPr>
      </w:pPr>
    </w:p>
    <w:p w14:paraId="471397FB" w14:textId="77777777" w:rsidR="00C73680" w:rsidRDefault="00C73680" w:rsidP="00C73680">
      <w:pPr>
        <w:rPr>
          <w:szCs w:val="24"/>
        </w:rPr>
      </w:pPr>
    </w:p>
    <w:p w14:paraId="55BA6295" w14:textId="77777777" w:rsidR="00C73680" w:rsidRDefault="00C73680" w:rsidP="00C73680">
      <w:pPr>
        <w:rPr>
          <w:szCs w:val="24"/>
        </w:rPr>
      </w:pPr>
    </w:p>
    <w:p w14:paraId="6A64C545" w14:textId="77777777" w:rsidR="00C73680" w:rsidRDefault="00C73680" w:rsidP="00C73680">
      <w:pPr>
        <w:rPr>
          <w:szCs w:val="24"/>
        </w:rPr>
      </w:pPr>
    </w:p>
    <w:p w14:paraId="36F0CB6C" w14:textId="77777777" w:rsidR="00C73680" w:rsidRDefault="00C73680" w:rsidP="00C73680">
      <w:pPr>
        <w:rPr>
          <w:szCs w:val="24"/>
        </w:rPr>
      </w:pPr>
    </w:p>
    <w:p w14:paraId="4EB8C287" w14:textId="77777777" w:rsidR="00C73680" w:rsidRDefault="00C73680" w:rsidP="00C73680">
      <w:pPr>
        <w:rPr>
          <w:szCs w:val="24"/>
        </w:rPr>
      </w:pPr>
    </w:p>
    <w:p w14:paraId="210B9C26" w14:textId="77777777" w:rsidR="00C73680" w:rsidRDefault="00C73680" w:rsidP="00C73680">
      <w:pPr>
        <w:rPr>
          <w:szCs w:val="24"/>
        </w:rPr>
      </w:pPr>
    </w:p>
    <w:p w14:paraId="55720EE2" w14:textId="77777777" w:rsidR="00C73680" w:rsidRDefault="00C73680" w:rsidP="00C73680">
      <w:pPr>
        <w:rPr>
          <w:szCs w:val="24"/>
        </w:rPr>
      </w:pPr>
    </w:p>
    <w:p w14:paraId="13B1CCF8" w14:textId="77777777" w:rsidR="00C73680" w:rsidRDefault="00C73680" w:rsidP="00C73680">
      <w:pPr>
        <w:rPr>
          <w:szCs w:val="24"/>
        </w:rPr>
      </w:pPr>
    </w:p>
    <w:p w14:paraId="271109E8" w14:textId="77777777" w:rsidR="00C73680" w:rsidRDefault="00C73680" w:rsidP="00C73680">
      <w:pPr>
        <w:rPr>
          <w:szCs w:val="24"/>
        </w:rPr>
      </w:pPr>
    </w:p>
    <w:p w14:paraId="53B5CB84" w14:textId="77777777" w:rsidR="00C73680" w:rsidRDefault="00C73680" w:rsidP="00C73680">
      <w:pPr>
        <w:rPr>
          <w:szCs w:val="24"/>
        </w:rPr>
      </w:pPr>
    </w:p>
    <w:p w14:paraId="004D76AD" w14:textId="77777777" w:rsidR="00C73680" w:rsidRDefault="00C73680" w:rsidP="00C73680">
      <w:pPr>
        <w:rPr>
          <w:szCs w:val="24"/>
        </w:rPr>
      </w:pPr>
    </w:p>
    <w:p w14:paraId="36CE77A8" w14:textId="77777777" w:rsidR="00C73680" w:rsidRDefault="00C73680" w:rsidP="00C73680">
      <w:pPr>
        <w:rPr>
          <w:szCs w:val="24"/>
        </w:rPr>
      </w:pPr>
    </w:p>
    <w:p w14:paraId="67AF7289" w14:textId="77777777" w:rsidR="007E47EF" w:rsidRDefault="007E47EF" w:rsidP="00C73680">
      <w:pPr>
        <w:rPr>
          <w:szCs w:val="24"/>
        </w:rPr>
      </w:pPr>
    </w:p>
    <w:p w14:paraId="16A184CD" w14:textId="77777777" w:rsidR="007E47EF" w:rsidRDefault="007E47EF" w:rsidP="00C73680">
      <w:pPr>
        <w:rPr>
          <w:szCs w:val="24"/>
        </w:rPr>
      </w:pPr>
    </w:p>
    <w:p w14:paraId="4D705DDA" w14:textId="77777777" w:rsidR="007E47EF" w:rsidRDefault="007E47EF" w:rsidP="00C73680">
      <w:pPr>
        <w:rPr>
          <w:szCs w:val="24"/>
        </w:rPr>
      </w:pPr>
    </w:p>
    <w:p w14:paraId="6ACD4291" w14:textId="77777777" w:rsidR="007E47EF" w:rsidRDefault="007E47EF" w:rsidP="00C73680">
      <w:pPr>
        <w:rPr>
          <w:szCs w:val="24"/>
        </w:rPr>
      </w:pPr>
    </w:p>
    <w:p w14:paraId="5F7FB4BA" w14:textId="77777777" w:rsidR="007E47EF" w:rsidRDefault="007E47EF" w:rsidP="00C73680">
      <w:pPr>
        <w:rPr>
          <w:szCs w:val="24"/>
        </w:rPr>
      </w:pPr>
    </w:p>
    <w:p w14:paraId="41452DBE" w14:textId="77777777" w:rsidR="007E47EF" w:rsidRDefault="007E47EF" w:rsidP="00C73680">
      <w:pPr>
        <w:rPr>
          <w:szCs w:val="24"/>
        </w:rPr>
      </w:pPr>
    </w:p>
    <w:p w14:paraId="29D13356" w14:textId="77777777" w:rsidR="00C73680" w:rsidRDefault="00C73680" w:rsidP="00C73680">
      <w:pPr>
        <w:rPr>
          <w:szCs w:val="24"/>
        </w:rPr>
      </w:pPr>
    </w:p>
    <w:p w14:paraId="7EF5C2AF" w14:textId="77777777" w:rsidR="00F816CB" w:rsidRDefault="00F816CB" w:rsidP="00C73680">
      <w:pPr>
        <w:rPr>
          <w:szCs w:val="24"/>
        </w:rPr>
      </w:pPr>
    </w:p>
    <w:p w14:paraId="59AB4128" w14:textId="77777777" w:rsidR="00C73680" w:rsidRDefault="00C73680" w:rsidP="00C73680">
      <w:pPr>
        <w:rPr>
          <w:szCs w:val="24"/>
        </w:rPr>
      </w:pPr>
    </w:p>
    <w:p w14:paraId="19EF9059" w14:textId="77777777" w:rsidR="00C73680" w:rsidRDefault="00C73680" w:rsidP="00C73680">
      <w:pPr>
        <w:rPr>
          <w:szCs w:val="24"/>
        </w:rPr>
      </w:pPr>
    </w:p>
    <w:p w14:paraId="071BE622" w14:textId="142B52D4" w:rsidR="00C73680" w:rsidRDefault="00F816CB" w:rsidP="00C73680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7A22400F" wp14:editId="37C796ED">
            <wp:extent cx="5486400" cy="3598545"/>
            <wp:effectExtent l="0" t="0" r="0" b="190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abitat depth_P obliquiloculata_incl vertical error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84B97" w14:textId="2AF2C87D" w:rsidR="00C73680" w:rsidRDefault="00C73680" w:rsidP="00C73680"/>
    <w:p w14:paraId="521A4743" w14:textId="77777777" w:rsidR="00F816CB" w:rsidRDefault="00F816CB" w:rsidP="00C73680"/>
    <w:p w14:paraId="1A6E011B" w14:textId="2E61CC2E" w:rsidR="00C73680" w:rsidRDefault="00FF7131" w:rsidP="00C73680">
      <w:r>
        <w:rPr>
          <w:noProof/>
        </w:rPr>
        <w:drawing>
          <wp:inline distT="0" distB="0" distL="0" distR="0" wp14:anchorId="78E2D30E" wp14:editId="61C713D1">
            <wp:extent cx="5486400" cy="356743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abitat depth_N dutertrei_incl vertical error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5542C" w14:textId="77777777" w:rsidR="00F816CB" w:rsidRDefault="00F816CB" w:rsidP="00C73680">
      <w:pPr>
        <w:pStyle w:val="SMcaption"/>
        <w:rPr>
          <w:b/>
        </w:rPr>
      </w:pPr>
    </w:p>
    <w:p w14:paraId="564EB2B5" w14:textId="77777777" w:rsidR="00F335D8" w:rsidRDefault="00F335D8" w:rsidP="00C73680">
      <w:pPr>
        <w:pStyle w:val="SMcaption"/>
        <w:rPr>
          <w:b/>
        </w:rPr>
      </w:pPr>
    </w:p>
    <w:p w14:paraId="242AAB8A" w14:textId="77777777" w:rsidR="00F335D8" w:rsidRDefault="00F335D8" w:rsidP="00C73680">
      <w:pPr>
        <w:pStyle w:val="SMcaption"/>
        <w:rPr>
          <w:b/>
        </w:rPr>
      </w:pPr>
    </w:p>
    <w:p w14:paraId="092D1638" w14:textId="06F85822" w:rsidR="00C73680" w:rsidRDefault="00C73680" w:rsidP="00C73680">
      <w:pPr>
        <w:pStyle w:val="SMcaption"/>
      </w:pPr>
      <w:r w:rsidRPr="0079249B">
        <w:rPr>
          <w:b/>
        </w:rPr>
        <w:lastRenderedPageBreak/>
        <w:t xml:space="preserve">Figure </w:t>
      </w:r>
      <w:r w:rsidR="00C25F70">
        <w:rPr>
          <w:b/>
        </w:rPr>
        <w:t>S6</w:t>
      </w:r>
      <w:r w:rsidRPr="0079249B">
        <w:rPr>
          <w:b/>
        </w:rPr>
        <w:t>.</w:t>
      </w:r>
      <w:r w:rsidRPr="0079249B">
        <w:t xml:space="preserve"> Shell δ</w:t>
      </w:r>
      <w:r w:rsidRPr="0079249B">
        <w:rPr>
          <w:vertAlign w:val="superscript"/>
        </w:rPr>
        <w:t>18</w:t>
      </w:r>
      <w:r w:rsidRPr="0079249B">
        <w:t>O derived calcification depth estimates for</w:t>
      </w:r>
      <w:r>
        <w:t xml:space="preserve"> (a)</w:t>
      </w:r>
      <w:r w:rsidRPr="0079249B">
        <w:t xml:space="preserve"> </w:t>
      </w:r>
      <w:r>
        <w:rPr>
          <w:i/>
        </w:rPr>
        <w:t xml:space="preserve">P. </w:t>
      </w:r>
      <w:proofErr w:type="spellStart"/>
      <w:r>
        <w:rPr>
          <w:i/>
        </w:rPr>
        <w:t>obliquiloculata</w:t>
      </w:r>
      <w:proofErr w:type="spellEnd"/>
      <w:r w:rsidRPr="0079249B">
        <w:t xml:space="preserve"> and </w:t>
      </w:r>
      <w:r>
        <w:t xml:space="preserve">(b) </w:t>
      </w:r>
      <w:r>
        <w:rPr>
          <w:i/>
        </w:rPr>
        <w:t xml:space="preserve">N. </w:t>
      </w:r>
      <w:proofErr w:type="spellStart"/>
      <w:r>
        <w:rPr>
          <w:i/>
        </w:rPr>
        <w:t>dutertrei</w:t>
      </w:r>
      <w:proofErr w:type="spellEnd"/>
      <w:r w:rsidRPr="0079249B">
        <w:t xml:space="preserve">. </w:t>
      </w:r>
      <w:r>
        <w:t>Colo</w:t>
      </w:r>
      <w:r w:rsidRPr="0079249B">
        <w:t>red dots show shell δ</w:t>
      </w:r>
      <w:r w:rsidRPr="0079249B">
        <w:rPr>
          <w:vertAlign w:val="superscript"/>
        </w:rPr>
        <w:t>18</w:t>
      </w:r>
      <w:r w:rsidRPr="0079249B">
        <w:t>O. Gray lines indicate depth profiles of predicted δ</w:t>
      </w:r>
      <w:r w:rsidRPr="0079249B">
        <w:rPr>
          <w:vertAlign w:val="superscript"/>
        </w:rPr>
        <w:t>18</w:t>
      </w:r>
      <w:r w:rsidRPr="0079249B">
        <w:t>O calcite</w:t>
      </w:r>
      <w:r>
        <w:t xml:space="preserve"> </w:t>
      </w:r>
      <w:r w:rsidRPr="00640D62">
        <w:t xml:space="preserve">using the noted </w:t>
      </w:r>
      <w:proofErr w:type="spellStart"/>
      <w:r w:rsidRPr="00640D62">
        <w:t>paleotemperature</w:t>
      </w:r>
      <w:proofErr w:type="spellEnd"/>
      <w:r w:rsidRPr="00640D62">
        <w:t xml:space="preserve"> equations. CTD temperature and seawater δ</w:t>
      </w:r>
      <w:r w:rsidRPr="00640D62">
        <w:rPr>
          <w:vertAlign w:val="superscript"/>
        </w:rPr>
        <w:t>18</w:t>
      </w:r>
      <w:r w:rsidRPr="00640D62">
        <w:t>O calculated from salinity via δ</w:t>
      </w:r>
      <w:r w:rsidRPr="00640D62">
        <w:rPr>
          <w:vertAlign w:val="superscript"/>
        </w:rPr>
        <w:t>18</w:t>
      </w:r>
      <w:r w:rsidRPr="00640D62">
        <w:t xml:space="preserve">O-salinity regressions from the study area were implemented in the equations. </w:t>
      </w:r>
      <w:r w:rsidR="002A30D6">
        <w:t>Horizontal b</w:t>
      </w:r>
      <w:r w:rsidR="002A30D6" w:rsidRPr="00640D62">
        <w:t xml:space="preserve">ars </w:t>
      </w:r>
      <w:r w:rsidR="002A30D6" w:rsidRPr="0079249B">
        <w:t>indicate 1σ error ranges for</w:t>
      </w:r>
      <w:r w:rsidR="002A30D6">
        <w:t xml:space="preserve"> shell</w:t>
      </w:r>
      <w:r w:rsidR="002A30D6" w:rsidRPr="0079249B">
        <w:t xml:space="preserve"> δ</w:t>
      </w:r>
      <w:r w:rsidR="002A30D6" w:rsidRPr="0079249B">
        <w:rPr>
          <w:vertAlign w:val="superscript"/>
        </w:rPr>
        <w:t>18</w:t>
      </w:r>
      <w:r w:rsidR="002A30D6" w:rsidRPr="0079249B">
        <w:t>O</w:t>
      </w:r>
      <w:r w:rsidR="002A30D6">
        <w:t>, vertical bars on black dots</w:t>
      </w:r>
      <w:r w:rsidR="002A30D6" w:rsidRPr="002A30D6">
        <w:rPr>
          <w:szCs w:val="24"/>
        </w:rPr>
        <w:t xml:space="preserve"> </w:t>
      </w:r>
      <w:r w:rsidR="002A30D6" w:rsidRPr="000002F7">
        <w:rPr>
          <w:szCs w:val="24"/>
        </w:rPr>
        <w:t xml:space="preserve">show </w:t>
      </w:r>
      <w:r w:rsidR="002A30D6">
        <w:rPr>
          <w:szCs w:val="24"/>
        </w:rPr>
        <w:t xml:space="preserve">exemplarily </w:t>
      </w:r>
      <w:r w:rsidR="002A30D6" w:rsidRPr="000002F7">
        <w:rPr>
          <w:szCs w:val="24"/>
        </w:rPr>
        <w:t>average uncertainties in calcification depth</w:t>
      </w:r>
      <w:r w:rsidR="002A30D6">
        <w:rPr>
          <w:szCs w:val="24"/>
        </w:rPr>
        <w:t xml:space="preserve"> derived by projecting shell </w:t>
      </w:r>
      <w:r w:rsidR="002A30D6" w:rsidRPr="000002F7">
        <w:rPr>
          <w:szCs w:val="24"/>
        </w:rPr>
        <w:t>δ</w:t>
      </w:r>
      <w:r w:rsidR="002A30D6" w:rsidRPr="000002F7">
        <w:rPr>
          <w:szCs w:val="24"/>
          <w:vertAlign w:val="superscript"/>
        </w:rPr>
        <w:t>18</w:t>
      </w:r>
      <w:r w:rsidR="002A30D6" w:rsidRPr="000002F7">
        <w:rPr>
          <w:szCs w:val="24"/>
        </w:rPr>
        <w:t>O</w:t>
      </w:r>
      <w:r w:rsidR="002A30D6">
        <w:rPr>
          <w:szCs w:val="24"/>
        </w:rPr>
        <w:t xml:space="preserve"> with added/</w:t>
      </w:r>
      <w:r w:rsidR="002A30D6" w:rsidRPr="003265A5">
        <w:rPr>
          <w:szCs w:val="24"/>
        </w:rPr>
        <w:t xml:space="preserve">subtracted standard deviations on </w:t>
      </w:r>
      <w:r w:rsidR="002A30D6">
        <w:rPr>
          <w:szCs w:val="24"/>
        </w:rPr>
        <w:t>an average</w:t>
      </w:r>
      <w:r w:rsidR="002A30D6" w:rsidRPr="003265A5">
        <w:rPr>
          <w:szCs w:val="24"/>
        </w:rPr>
        <w:t xml:space="preserve"> δ</w:t>
      </w:r>
      <w:r w:rsidR="002A30D6" w:rsidRPr="003265A5">
        <w:rPr>
          <w:szCs w:val="24"/>
          <w:vertAlign w:val="superscript"/>
        </w:rPr>
        <w:t>18</w:t>
      </w:r>
      <w:r w:rsidR="002A30D6" w:rsidRPr="003265A5">
        <w:rPr>
          <w:szCs w:val="24"/>
        </w:rPr>
        <w:t>O</w:t>
      </w:r>
      <w:r w:rsidR="002A30D6">
        <w:rPr>
          <w:szCs w:val="24"/>
          <w:vertAlign w:val="subscript"/>
        </w:rPr>
        <w:t xml:space="preserve"> </w:t>
      </w:r>
      <w:r w:rsidR="002A30D6">
        <w:rPr>
          <w:szCs w:val="24"/>
        </w:rPr>
        <w:t xml:space="preserve">calcite </w:t>
      </w:r>
      <w:r w:rsidR="002A30D6" w:rsidRPr="003265A5">
        <w:rPr>
          <w:szCs w:val="24"/>
        </w:rPr>
        <w:t>profile</w:t>
      </w:r>
      <w:r w:rsidR="002A30D6">
        <w:t>.</w:t>
      </w:r>
    </w:p>
    <w:p w14:paraId="1403822F" w14:textId="77777777" w:rsidR="00F335D8" w:rsidRDefault="00F335D8" w:rsidP="00C73680">
      <w:pPr>
        <w:pStyle w:val="SMcaption"/>
      </w:pPr>
    </w:p>
    <w:p w14:paraId="65A60FA0" w14:textId="77777777" w:rsidR="00F335D8" w:rsidRDefault="00F335D8" w:rsidP="00C73680">
      <w:pPr>
        <w:pStyle w:val="SMcaption"/>
      </w:pPr>
    </w:p>
    <w:p w14:paraId="2EB26310" w14:textId="77777777" w:rsidR="00F335D8" w:rsidRDefault="00F335D8" w:rsidP="00C73680">
      <w:pPr>
        <w:pStyle w:val="SMcaption"/>
      </w:pPr>
    </w:p>
    <w:p w14:paraId="21BA18AB" w14:textId="77777777" w:rsidR="00C73680" w:rsidRDefault="00C73680" w:rsidP="00C73680"/>
    <w:p w14:paraId="7B51260B" w14:textId="77777777" w:rsidR="00C73680" w:rsidRDefault="00C73680" w:rsidP="00C73680"/>
    <w:p w14:paraId="732D7099" w14:textId="46E4F5F9" w:rsidR="00C73680" w:rsidRDefault="002A30D6" w:rsidP="00C73680">
      <w:r>
        <w:rPr>
          <w:noProof/>
        </w:rPr>
        <w:drawing>
          <wp:inline distT="0" distB="0" distL="0" distR="0" wp14:anchorId="58BD34A9" wp14:editId="37999D95">
            <wp:extent cx="5486400" cy="360489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abitat depth_G tumida_incl vertical error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5A07C" w14:textId="0059C09C" w:rsidR="00C73680" w:rsidRDefault="00C73680" w:rsidP="00C73680">
      <w:pPr>
        <w:pStyle w:val="SMcaption"/>
      </w:pPr>
      <w:r w:rsidRPr="0079249B">
        <w:rPr>
          <w:b/>
        </w:rPr>
        <w:t xml:space="preserve">Figure </w:t>
      </w:r>
      <w:r w:rsidR="00C25F70">
        <w:rPr>
          <w:b/>
        </w:rPr>
        <w:t>S7</w:t>
      </w:r>
      <w:r w:rsidRPr="0079249B">
        <w:rPr>
          <w:b/>
        </w:rPr>
        <w:t>.</w:t>
      </w:r>
      <w:r w:rsidRPr="0079249B">
        <w:t xml:space="preserve"> Shell δ</w:t>
      </w:r>
      <w:r w:rsidRPr="0079249B">
        <w:rPr>
          <w:vertAlign w:val="superscript"/>
        </w:rPr>
        <w:t>18</w:t>
      </w:r>
      <w:r w:rsidRPr="0079249B">
        <w:t xml:space="preserve">O derived calcification depth estimates for </w:t>
      </w:r>
      <w:r>
        <w:rPr>
          <w:i/>
        </w:rPr>
        <w:t xml:space="preserve">G. </w:t>
      </w:r>
      <w:proofErr w:type="spellStart"/>
      <w:r>
        <w:rPr>
          <w:i/>
        </w:rPr>
        <w:t>tumida</w:t>
      </w:r>
      <w:proofErr w:type="spellEnd"/>
      <w:r w:rsidRPr="0079249B">
        <w:t>. Colored dots show shell δ</w:t>
      </w:r>
      <w:r w:rsidRPr="0079249B">
        <w:rPr>
          <w:vertAlign w:val="superscript"/>
        </w:rPr>
        <w:t>18</w:t>
      </w:r>
      <w:r w:rsidRPr="0079249B">
        <w:t>O. Gray lines indicate depth profiles of predicted δ</w:t>
      </w:r>
      <w:r w:rsidRPr="0079249B">
        <w:rPr>
          <w:vertAlign w:val="superscript"/>
        </w:rPr>
        <w:t>18</w:t>
      </w:r>
      <w:r w:rsidRPr="0079249B">
        <w:t>O calcite</w:t>
      </w:r>
      <w:r>
        <w:t xml:space="preserve"> </w:t>
      </w:r>
      <w:r w:rsidRPr="00640D62">
        <w:t xml:space="preserve">using the noted </w:t>
      </w:r>
      <w:proofErr w:type="spellStart"/>
      <w:r w:rsidRPr="00640D62">
        <w:t>paleotemperature</w:t>
      </w:r>
      <w:proofErr w:type="spellEnd"/>
      <w:r w:rsidRPr="00640D62">
        <w:t xml:space="preserve"> equations. CTD temperature and seawater δ</w:t>
      </w:r>
      <w:r w:rsidRPr="00640D62">
        <w:rPr>
          <w:vertAlign w:val="superscript"/>
        </w:rPr>
        <w:t>18</w:t>
      </w:r>
      <w:r w:rsidRPr="00640D62">
        <w:t>O calculated from salinity via δ</w:t>
      </w:r>
      <w:r w:rsidRPr="00640D62">
        <w:rPr>
          <w:vertAlign w:val="superscript"/>
        </w:rPr>
        <w:t>18</w:t>
      </w:r>
      <w:r w:rsidRPr="00640D62">
        <w:t xml:space="preserve">O-salinity regressions from the study area were implemented in the equations. </w:t>
      </w:r>
      <w:r w:rsidR="002A30D6">
        <w:t>Horizontal b</w:t>
      </w:r>
      <w:r w:rsidRPr="00640D62">
        <w:t xml:space="preserve">ars </w:t>
      </w:r>
      <w:r w:rsidRPr="0079249B">
        <w:t>indicate 1σ error ranges for</w:t>
      </w:r>
      <w:r>
        <w:t xml:space="preserve"> shell</w:t>
      </w:r>
      <w:r w:rsidRPr="0079249B">
        <w:t xml:space="preserve"> δ</w:t>
      </w:r>
      <w:r w:rsidRPr="0079249B">
        <w:rPr>
          <w:vertAlign w:val="superscript"/>
        </w:rPr>
        <w:t>18</w:t>
      </w:r>
      <w:r w:rsidRPr="0079249B">
        <w:t>O</w:t>
      </w:r>
      <w:r w:rsidR="002A30D6">
        <w:t>, vertical bars on black dots</w:t>
      </w:r>
      <w:r w:rsidR="002A30D6" w:rsidRPr="002A30D6">
        <w:rPr>
          <w:szCs w:val="24"/>
        </w:rPr>
        <w:t xml:space="preserve"> </w:t>
      </w:r>
      <w:r w:rsidR="002A30D6" w:rsidRPr="000002F7">
        <w:rPr>
          <w:szCs w:val="24"/>
        </w:rPr>
        <w:t xml:space="preserve">show </w:t>
      </w:r>
      <w:r w:rsidR="002A30D6">
        <w:rPr>
          <w:szCs w:val="24"/>
        </w:rPr>
        <w:t xml:space="preserve">exemplarily </w:t>
      </w:r>
      <w:r w:rsidR="002A30D6" w:rsidRPr="000002F7">
        <w:rPr>
          <w:szCs w:val="24"/>
        </w:rPr>
        <w:t>average uncertainties in calcification depth</w:t>
      </w:r>
      <w:r w:rsidR="002A30D6">
        <w:rPr>
          <w:szCs w:val="24"/>
        </w:rPr>
        <w:t xml:space="preserve"> derived by projecting shell </w:t>
      </w:r>
      <w:r w:rsidR="002A30D6" w:rsidRPr="000002F7">
        <w:rPr>
          <w:szCs w:val="24"/>
        </w:rPr>
        <w:t>δ</w:t>
      </w:r>
      <w:r w:rsidR="002A30D6" w:rsidRPr="000002F7">
        <w:rPr>
          <w:szCs w:val="24"/>
          <w:vertAlign w:val="superscript"/>
        </w:rPr>
        <w:t>18</w:t>
      </w:r>
      <w:r w:rsidR="002A30D6" w:rsidRPr="000002F7">
        <w:rPr>
          <w:szCs w:val="24"/>
        </w:rPr>
        <w:t>O</w:t>
      </w:r>
      <w:r w:rsidR="002A30D6">
        <w:rPr>
          <w:szCs w:val="24"/>
        </w:rPr>
        <w:t xml:space="preserve"> with added/</w:t>
      </w:r>
      <w:r w:rsidR="002A30D6" w:rsidRPr="003265A5">
        <w:rPr>
          <w:szCs w:val="24"/>
        </w:rPr>
        <w:t xml:space="preserve">subtracted standard deviations on </w:t>
      </w:r>
      <w:r w:rsidR="002A30D6">
        <w:rPr>
          <w:szCs w:val="24"/>
        </w:rPr>
        <w:t>an average</w:t>
      </w:r>
      <w:r w:rsidR="002A30D6" w:rsidRPr="003265A5">
        <w:rPr>
          <w:szCs w:val="24"/>
        </w:rPr>
        <w:t xml:space="preserve"> δ</w:t>
      </w:r>
      <w:r w:rsidR="002A30D6" w:rsidRPr="003265A5">
        <w:rPr>
          <w:szCs w:val="24"/>
          <w:vertAlign w:val="superscript"/>
        </w:rPr>
        <w:t>18</w:t>
      </w:r>
      <w:r w:rsidR="002A30D6" w:rsidRPr="003265A5">
        <w:rPr>
          <w:szCs w:val="24"/>
        </w:rPr>
        <w:t>O</w:t>
      </w:r>
      <w:r w:rsidR="002A30D6">
        <w:rPr>
          <w:szCs w:val="24"/>
          <w:vertAlign w:val="subscript"/>
        </w:rPr>
        <w:t xml:space="preserve"> </w:t>
      </w:r>
      <w:r w:rsidR="002A30D6">
        <w:rPr>
          <w:szCs w:val="24"/>
        </w:rPr>
        <w:t xml:space="preserve">calcite </w:t>
      </w:r>
      <w:r w:rsidR="002A30D6" w:rsidRPr="003265A5">
        <w:rPr>
          <w:szCs w:val="24"/>
        </w:rPr>
        <w:t>profile</w:t>
      </w:r>
      <w:r w:rsidR="002A30D6">
        <w:t>.</w:t>
      </w:r>
    </w:p>
    <w:p w14:paraId="572A751C" w14:textId="77777777" w:rsidR="00C73680" w:rsidRDefault="00C73680" w:rsidP="00C73680">
      <w:pPr>
        <w:jc w:val="center"/>
      </w:pPr>
      <w:r>
        <w:rPr>
          <w:noProof/>
        </w:rPr>
        <w:lastRenderedPageBreak/>
        <w:drawing>
          <wp:inline distT="0" distB="0" distL="0" distR="0" wp14:anchorId="41B275A7" wp14:editId="76585225">
            <wp:extent cx="5048937" cy="730567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18Ocalcite calculated vs observed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740" cy="730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B98A1" w14:textId="0E3ED340" w:rsidR="00C73680" w:rsidRDefault="00C73680" w:rsidP="00C73680">
      <w:pPr>
        <w:pStyle w:val="SMcaption"/>
      </w:pPr>
      <w:r w:rsidRPr="0079249B">
        <w:rPr>
          <w:b/>
        </w:rPr>
        <w:t xml:space="preserve">Figure </w:t>
      </w:r>
      <w:r w:rsidR="00C25F70">
        <w:rPr>
          <w:b/>
        </w:rPr>
        <w:t>S8</w:t>
      </w:r>
      <w:r w:rsidRPr="0079249B">
        <w:rPr>
          <w:b/>
        </w:rPr>
        <w:t>.</w:t>
      </w:r>
      <w:r w:rsidRPr="0079249B">
        <w:t xml:space="preserve"> </w:t>
      </w:r>
      <w:r w:rsidRPr="00640D62">
        <w:t>Comparison of δ</w:t>
      </w:r>
      <w:r w:rsidRPr="00640D62">
        <w:rPr>
          <w:vertAlign w:val="superscript"/>
        </w:rPr>
        <w:t>18</w:t>
      </w:r>
      <w:r w:rsidRPr="00640D62">
        <w:t>O predicted calcite calculated from δ</w:t>
      </w:r>
      <w:r w:rsidRPr="00640D62">
        <w:rPr>
          <w:vertAlign w:val="superscript"/>
        </w:rPr>
        <w:t>18</w:t>
      </w:r>
      <w:r w:rsidRPr="00640D62">
        <w:t xml:space="preserve">Osw measured in water samples </w:t>
      </w:r>
      <w:r>
        <w:t xml:space="preserve">(dots) </w:t>
      </w:r>
      <w:r w:rsidRPr="00640D62">
        <w:t>and from CTD salinity</w:t>
      </w:r>
      <w:r>
        <w:t xml:space="preserve"> (colored lines)</w:t>
      </w:r>
      <w:r w:rsidRPr="00640D62">
        <w:t xml:space="preserve"> at different station</w:t>
      </w:r>
      <w:r>
        <w:t>s</w:t>
      </w:r>
      <w:r w:rsidRPr="00640D62">
        <w:t xml:space="preserve"> offshore the Philippines and Papua New Guinea. δ</w:t>
      </w:r>
      <w:r w:rsidRPr="00640D62">
        <w:rPr>
          <w:vertAlign w:val="superscript"/>
        </w:rPr>
        <w:t>18</w:t>
      </w:r>
      <w:r w:rsidRPr="00640D62">
        <w:t xml:space="preserve">O values were converted to  the VPDB scale by subtracting 0.27 ‰ </w:t>
      </w:r>
      <w:r w:rsidRPr="00640D62">
        <w:fldChar w:fldCharType="begin"/>
      </w:r>
      <w:r w:rsidRPr="00640D62">
        <w:instrText xml:space="preserve"> ADDIN EN.CITE &lt;EndNote&gt;&lt;Cite&gt;&lt;Author&gt;Hut&lt;/Author&gt;&lt;Year&gt;1987&lt;/Year&gt;&lt;RecNum&gt;400&lt;/RecNum&gt;&lt;DisplayText&gt;[&lt;style face="italic"&gt;Hut&lt;/style&gt;, 1987]&lt;/DisplayText&gt;&lt;record&gt;&lt;rec-number&gt;400&lt;/rec-number&gt;&lt;foreign-keys&gt;&lt;key app="EN" db-id="02epd9vemp0zrqefxd2v2dekd2w0t5wtds2e" timestamp="1475069065"&gt;400&lt;/key&gt;&lt;/foreign-keys&gt;&lt;ref-type name="Book Section"&gt;5&lt;/ref-type&gt;&lt;contributors&gt;&lt;authors&gt;&lt;author&gt;Hut, G.&lt;/author&gt;&lt;/authors&gt;&lt;/contributors&gt;&lt;titles&gt;&lt;title&gt;Consultants group meeting on stable isotopic reference samples for geochemical and hydrological investigations&lt;/title&gt;&lt;/titles&gt;&lt;pages&gt;42&lt;/pages&gt;&lt;dates&gt;&lt;year&gt;1987&lt;/year&gt;&lt;/dates&gt;&lt;pub-location&gt;Vienna&lt;/pub-location&gt;&lt;publisher&gt;International Atomic Energy Agency&lt;/publisher&gt;&lt;urls&gt;&lt;/urls&gt;&lt;/record&gt;&lt;/Cite&gt;&lt;/EndNote&gt;</w:instrText>
      </w:r>
      <w:r w:rsidRPr="00640D62">
        <w:fldChar w:fldCharType="separate"/>
      </w:r>
      <w:r w:rsidRPr="00640D62">
        <w:rPr>
          <w:noProof/>
        </w:rPr>
        <w:t>[</w:t>
      </w:r>
      <w:hyperlink w:anchor="_ENREF_2" w:tooltip="Hut, 1987 #400" w:history="1">
        <w:r w:rsidRPr="00640D62">
          <w:rPr>
            <w:i/>
            <w:noProof/>
          </w:rPr>
          <w:t>Hut</w:t>
        </w:r>
        <w:r w:rsidRPr="00640D62">
          <w:rPr>
            <w:noProof/>
          </w:rPr>
          <w:t>, 1987</w:t>
        </w:r>
      </w:hyperlink>
      <w:r w:rsidRPr="00640D62">
        <w:rPr>
          <w:noProof/>
        </w:rPr>
        <w:t>]</w:t>
      </w:r>
      <w:r w:rsidRPr="00640D62">
        <w:fldChar w:fldCharType="end"/>
      </w:r>
      <w:r w:rsidRPr="00640D62">
        <w:t xml:space="preserve">. The temperature equation </w:t>
      </w:r>
      <w:r>
        <w:t>of</w:t>
      </w:r>
      <w:r w:rsidR="00B23A78">
        <w:t xml:space="preserve"> </w:t>
      </w:r>
      <w:r w:rsidR="00B23A78">
        <w:rPr>
          <w:i/>
        </w:rPr>
        <w:t xml:space="preserve">Bemis et al., </w:t>
      </w:r>
      <w:r w:rsidR="00B23A78">
        <w:t>[1998]</w:t>
      </w:r>
      <w:r w:rsidRPr="00640D62">
        <w:t xml:space="preserve"> was used to predict equilibrium δ</w:t>
      </w:r>
      <w:r w:rsidRPr="00640D62">
        <w:rPr>
          <w:vertAlign w:val="superscript"/>
        </w:rPr>
        <w:t>18</w:t>
      </w:r>
      <w:r w:rsidRPr="00640D62">
        <w:t xml:space="preserve">O calcite. </w:t>
      </w:r>
      <w:r>
        <w:t>P</w:t>
      </w:r>
      <w:r w:rsidRPr="00640D62">
        <w:t>rofiles from all stations used</w:t>
      </w:r>
      <w:r>
        <w:t xml:space="preserve"> to estimate </w:t>
      </w:r>
      <w:r>
        <w:lastRenderedPageBreak/>
        <w:t xml:space="preserve">foraminiferal calcification depths are shown. The standard deviation for </w:t>
      </w:r>
      <w:r w:rsidRPr="0079249B">
        <w:t>δ</w:t>
      </w:r>
      <w:r w:rsidRPr="0079249B">
        <w:rPr>
          <w:vertAlign w:val="superscript"/>
        </w:rPr>
        <w:t>18</w:t>
      </w:r>
      <w:r w:rsidRPr="0079249B">
        <w:t>O</w:t>
      </w:r>
      <w:r w:rsidRPr="000802D4">
        <w:rPr>
          <w:vertAlign w:val="subscript"/>
        </w:rPr>
        <w:t>SW</w:t>
      </w:r>
      <w:r>
        <w:t xml:space="preserve"> measurements is smaller than the symbol size and therefore error bars are not shown in the figure. </w:t>
      </w:r>
    </w:p>
    <w:p w14:paraId="0D7B09B8" w14:textId="77777777" w:rsidR="00C73680" w:rsidRDefault="00C73680" w:rsidP="00C73680"/>
    <w:p w14:paraId="32CE9E2D" w14:textId="77777777" w:rsidR="003E1980" w:rsidRPr="00CE6EAA" w:rsidRDefault="003E1980" w:rsidP="009A5287">
      <w:pPr>
        <w:pStyle w:val="SMcaption"/>
        <w:rPr>
          <w:rFonts w:ascii="Myriad Pro" w:hAnsi="Myriad Pro"/>
        </w:rPr>
      </w:pPr>
    </w:p>
    <w:p w14:paraId="0B7D7D62" w14:textId="77777777" w:rsidR="00B23A78" w:rsidRDefault="00B23A78" w:rsidP="00B23A78">
      <w:pPr>
        <w:pStyle w:val="SMcaption"/>
        <w:rPr>
          <w:b/>
        </w:rPr>
      </w:pPr>
    </w:p>
    <w:p w14:paraId="382556BE" w14:textId="77777777" w:rsidR="00B23A78" w:rsidRPr="003E6405" w:rsidRDefault="00B23A78" w:rsidP="00B23A78">
      <w:pPr>
        <w:pStyle w:val="SMcaption"/>
      </w:pPr>
      <w:r w:rsidRPr="00BE51B5">
        <w:rPr>
          <w:b/>
        </w:rPr>
        <w:t xml:space="preserve">Table S1. </w:t>
      </w:r>
      <w:r w:rsidRPr="00485C10">
        <w:t>SO-228 and RR-1313</w:t>
      </w:r>
      <w:r>
        <w:t xml:space="preserve"> </w:t>
      </w:r>
      <w:r w:rsidRPr="00485C10">
        <w:t>C</w:t>
      </w:r>
      <w:r w:rsidRPr="00DC77D1">
        <w:t>TD temperature, salinity and δ</w:t>
      </w:r>
      <w:r w:rsidRPr="00DC77D1">
        <w:rPr>
          <w:vertAlign w:val="superscript"/>
        </w:rPr>
        <w:t>18</w:t>
      </w:r>
      <w:r w:rsidRPr="00DC77D1">
        <w:t>O</w:t>
      </w:r>
      <w:r w:rsidRPr="0035168D">
        <w:rPr>
          <w:vertAlign w:val="subscript"/>
        </w:rPr>
        <w:t>SW</w:t>
      </w:r>
      <w:r w:rsidRPr="00DC77D1">
        <w:t xml:space="preserve"> </w:t>
      </w:r>
    </w:p>
    <w:p w14:paraId="3B96FC8A" w14:textId="6A8CD71D" w:rsidR="003E1980" w:rsidRPr="005314B5" w:rsidRDefault="003E1980" w:rsidP="009A5287">
      <w:pPr>
        <w:pStyle w:val="SMcaption"/>
        <w:rPr>
          <w:rFonts w:ascii="Myriad Pro" w:hAnsi="Myriad Pro"/>
          <w:sz w:val="22"/>
          <w:szCs w:val="22"/>
        </w:rPr>
      </w:pPr>
    </w:p>
    <w:p w14:paraId="43D54912" w14:textId="77777777" w:rsidR="00B73BDA" w:rsidRDefault="00B23A78" w:rsidP="00B23A78">
      <w:pPr>
        <w:pStyle w:val="SMcaption"/>
      </w:pPr>
      <w:r w:rsidRPr="007B3C7A">
        <w:rPr>
          <w:b/>
        </w:rPr>
        <w:t xml:space="preserve">Table S2. </w:t>
      </w:r>
      <w:r w:rsidRPr="007B3C7A">
        <w:t>Measured δ</w:t>
      </w:r>
      <w:r w:rsidRPr="007B3C7A">
        <w:rPr>
          <w:vertAlign w:val="superscript"/>
        </w:rPr>
        <w:t>18</w:t>
      </w:r>
      <w:r w:rsidRPr="007B3C7A">
        <w:t>O</w:t>
      </w:r>
      <w:r w:rsidRPr="0035168D">
        <w:rPr>
          <w:vertAlign w:val="subscript"/>
        </w:rPr>
        <w:t>SW</w:t>
      </w:r>
      <w:r w:rsidRPr="007B3C7A">
        <w:t xml:space="preserve"> </w:t>
      </w:r>
      <w:r>
        <w:t xml:space="preserve">versus </w:t>
      </w:r>
      <w:r w:rsidRPr="007B3C7A">
        <w:t>δ</w:t>
      </w:r>
      <w:r w:rsidRPr="007B3C7A">
        <w:rPr>
          <w:vertAlign w:val="superscript"/>
        </w:rPr>
        <w:t>18</w:t>
      </w:r>
      <w:r w:rsidRPr="007B3C7A">
        <w:t>O</w:t>
      </w:r>
      <w:r w:rsidRPr="0035168D">
        <w:rPr>
          <w:vertAlign w:val="subscript"/>
        </w:rPr>
        <w:t>SW</w:t>
      </w:r>
      <w:r w:rsidRPr="007B3C7A">
        <w:t xml:space="preserve"> </w:t>
      </w:r>
      <w:r>
        <w:t>calculated from CTD salinity. R</w:t>
      </w:r>
      <w:r w:rsidRPr="007B3C7A">
        <w:t>esults for all stations where vertical profiles of δ</w:t>
      </w:r>
      <w:r w:rsidRPr="007B3C7A">
        <w:rPr>
          <w:vertAlign w:val="superscript"/>
        </w:rPr>
        <w:t>18</w:t>
      </w:r>
      <w:r w:rsidRPr="007B3C7A">
        <w:t xml:space="preserve">O were used to estimate the calcification depth of </w:t>
      </w:r>
      <w:proofErr w:type="spellStart"/>
      <w:r w:rsidRPr="007B3C7A">
        <w:t>severeal</w:t>
      </w:r>
      <w:proofErr w:type="spellEnd"/>
      <w:r w:rsidRPr="007B3C7A">
        <w:t xml:space="preserve"> </w:t>
      </w:r>
      <w:proofErr w:type="spellStart"/>
      <w:r w:rsidRPr="007B3C7A">
        <w:t>planktic</w:t>
      </w:r>
      <w:proofErr w:type="spellEnd"/>
      <w:r w:rsidRPr="007B3C7A">
        <w:t xml:space="preserve"> foraminifera</w:t>
      </w:r>
      <w:r>
        <w:t xml:space="preserve"> are show</w:t>
      </w:r>
      <w:r w:rsidR="00B73BDA">
        <w:t>n.</w:t>
      </w:r>
    </w:p>
    <w:p w14:paraId="6EEA47A6" w14:textId="77777777" w:rsidR="00B73BDA" w:rsidRDefault="00B73BDA" w:rsidP="00B23A78">
      <w:pPr>
        <w:pStyle w:val="SMcaption"/>
      </w:pPr>
    </w:p>
    <w:p w14:paraId="40191A94" w14:textId="0612D55B" w:rsidR="00B23A78" w:rsidRDefault="00B73BDA" w:rsidP="00B23A78">
      <w:pPr>
        <w:pStyle w:val="SMcaption"/>
        <w:rPr>
          <w:rFonts w:ascii="Myriad Pro" w:hAnsi="Myriad Pro"/>
          <w:sz w:val="22"/>
          <w:szCs w:val="22"/>
        </w:rPr>
      </w:pPr>
      <w:r w:rsidRPr="00786F82">
        <w:rPr>
          <w:b/>
        </w:rPr>
        <w:t>Table S3</w:t>
      </w:r>
      <w:r>
        <w:t xml:space="preserve">. Mg/Ca versus </w:t>
      </w:r>
      <w:r w:rsidRPr="007B3C7A">
        <w:t>δ</w:t>
      </w:r>
      <w:r w:rsidRPr="007B3C7A">
        <w:rPr>
          <w:vertAlign w:val="superscript"/>
        </w:rPr>
        <w:t>18</w:t>
      </w:r>
      <w:r w:rsidRPr="007B3C7A">
        <w:t>O</w:t>
      </w:r>
      <w:r>
        <w:t xml:space="preserve">-derived calcification temperatures. </w:t>
      </w:r>
      <w:r w:rsidRPr="00B73BDA">
        <w:t xml:space="preserve">Mg/Ca-temperatures are based on </w:t>
      </w:r>
      <w:r>
        <w:t xml:space="preserve">our newly established </w:t>
      </w:r>
      <w:r w:rsidRPr="00B73BDA">
        <w:t>species-specific regressions; δ</w:t>
      </w:r>
      <w:r w:rsidRPr="00786F82">
        <w:rPr>
          <w:vertAlign w:val="superscript"/>
        </w:rPr>
        <w:t>18</w:t>
      </w:r>
      <w:r w:rsidRPr="00B73BDA">
        <w:t xml:space="preserve">O-temperatures were calculated with the equation of </w:t>
      </w:r>
      <w:r w:rsidRPr="00786F82">
        <w:rPr>
          <w:i/>
        </w:rPr>
        <w:t>Bemis et al</w:t>
      </w:r>
      <w:r w:rsidRPr="00B73BDA">
        <w:t>. [1998]</w:t>
      </w:r>
      <w:r>
        <w:t>.</w:t>
      </w:r>
    </w:p>
    <w:p w14:paraId="3EB26377" w14:textId="77777777" w:rsidR="00D8159F" w:rsidRPr="005314B5" w:rsidRDefault="00D8159F" w:rsidP="00D8159F">
      <w:pPr>
        <w:pStyle w:val="SMcaption"/>
        <w:rPr>
          <w:rFonts w:ascii="Myriad Pro" w:hAnsi="Myriad Pro"/>
          <w:sz w:val="22"/>
          <w:szCs w:val="22"/>
        </w:rPr>
      </w:pPr>
    </w:p>
    <w:p w14:paraId="7F792F84" w14:textId="77777777" w:rsidR="00B9440A" w:rsidRPr="00015F74" w:rsidRDefault="00B9440A" w:rsidP="00B9440A">
      <w:pPr>
        <w:pStyle w:val="SMcaption"/>
      </w:pPr>
    </w:p>
    <w:sectPr w:rsidR="00B9440A" w:rsidRPr="00015F74" w:rsidSect="00F125EE">
      <w:headerReference w:type="default" r:id="rId19"/>
      <w:footerReference w:type="default" r:id="rId20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E22AE8" w14:textId="77777777" w:rsidR="00FA2469" w:rsidRDefault="00FA2469">
      <w:r>
        <w:separator/>
      </w:r>
    </w:p>
  </w:endnote>
  <w:endnote w:type="continuationSeparator" w:id="0">
    <w:p w14:paraId="28C35554" w14:textId="77777777" w:rsidR="00FA2469" w:rsidRDefault="00FA2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yriad Pro Light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Yu Gothic Light">
    <w:altName w:val="游ゴシック Light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78E7ED" w14:textId="77777777" w:rsidR="00F125EE" w:rsidRDefault="00114193">
    <w:pPr>
      <w:pStyle w:val="Fuzeil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77EFA">
      <w:rPr>
        <w:noProof/>
      </w:rPr>
      <w:t>5</w:t>
    </w:r>
    <w:r>
      <w:fldChar w:fldCharType="end"/>
    </w:r>
  </w:p>
  <w:p w14:paraId="486656F3" w14:textId="77777777" w:rsidR="00F125EE" w:rsidRDefault="00F125E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05B658" w14:textId="77777777" w:rsidR="00FA2469" w:rsidRDefault="00FA2469">
      <w:r>
        <w:separator/>
      </w:r>
    </w:p>
  </w:footnote>
  <w:footnote w:type="continuationSeparator" w:id="0">
    <w:p w14:paraId="4AD2DCD5" w14:textId="77777777" w:rsidR="00FA2469" w:rsidRDefault="00FA24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F23C1C" w14:textId="77777777" w:rsidR="003A2FD8" w:rsidRPr="005001AC" w:rsidRDefault="003A2FD8" w:rsidP="005001AC">
    <w:pPr>
      <w:jc w:val="right"/>
      <w:rPr>
        <w:sz w:val="20"/>
      </w:rPr>
    </w:pPr>
  </w:p>
  <w:p w14:paraId="18F8F636" w14:textId="77777777" w:rsidR="003A2FD8" w:rsidRDefault="003A2FD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901DB9"/>
    <w:multiLevelType w:val="hybridMultilevel"/>
    <w:tmpl w:val="00B686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D37AC4"/>
    <w:multiLevelType w:val="hybridMultilevel"/>
    <w:tmpl w:val="F894C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30F"/>
    <w:rsid w:val="00015F74"/>
    <w:rsid w:val="00043571"/>
    <w:rsid w:val="00065EBD"/>
    <w:rsid w:val="0007126F"/>
    <w:rsid w:val="00083B44"/>
    <w:rsid w:val="000850DC"/>
    <w:rsid w:val="00094365"/>
    <w:rsid w:val="000B2E64"/>
    <w:rsid w:val="000C2771"/>
    <w:rsid w:val="000C364A"/>
    <w:rsid w:val="000D68BD"/>
    <w:rsid w:val="000F0DCE"/>
    <w:rsid w:val="00111843"/>
    <w:rsid w:val="00112C5B"/>
    <w:rsid w:val="00113908"/>
    <w:rsid w:val="00114193"/>
    <w:rsid w:val="001154E6"/>
    <w:rsid w:val="00115A38"/>
    <w:rsid w:val="0011687B"/>
    <w:rsid w:val="00124F82"/>
    <w:rsid w:val="001278E3"/>
    <w:rsid w:val="00130743"/>
    <w:rsid w:val="00130B50"/>
    <w:rsid w:val="0016337A"/>
    <w:rsid w:val="00164269"/>
    <w:rsid w:val="001966FD"/>
    <w:rsid w:val="00197826"/>
    <w:rsid w:val="001A0A39"/>
    <w:rsid w:val="001A1BDE"/>
    <w:rsid w:val="001C7B4E"/>
    <w:rsid w:val="001F0876"/>
    <w:rsid w:val="001F167C"/>
    <w:rsid w:val="001F5E91"/>
    <w:rsid w:val="0020183F"/>
    <w:rsid w:val="002077B9"/>
    <w:rsid w:val="00221C70"/>
    <w:rsid w:val="002251AF"/>
    <w:rsid w:val="00227D86"/>
    <w:rsid w:val="00243B68"/>
    <w:rsid w:val="00262D72"/>
    <w:rsid w:val="002800B6"/>
    <w:rsid w:val="002A30D6"/>
    <w:rsid w:val="002B03D4"/>
    <w:rsid w:val="002B35D4"/>
    <w:rsid w:val="002C030F"/>
    <w:rsid w:val="002F3966"/>
    <w:rsid w:val="00300E97"/>
    <w:rsid w:val="00320E2C"/>
    <w:rsid w:val="00331D75"/>
    <w:rsid w:val="003500E6"/>
    <w:rsid w:val="00355362"/>
    <w:rsid w:val="00363E44"/>
    <w:rsid w:val="00365B9A"/>
    <w:rsid w:val="00393B54"/>
    <w:rsid w:val="00395E86"/>
    <w:rsid w:val="003A2FD8"/>
    <w:rsid w:val="003B40E6"/>
    <w:rsid w:val="003C007A"/>
    <w:rsid w:val="003E1980"/>
    <w:rsid w:val="003F6E14"/>
    <w:rsid w:val="00405336"/>
    <w:rsid w:val="00423065"/>
    <w:rsid w:val="004568BC"/>
    <w:rsid w:val="004571D5"/>
    <w:rsid w:val="00462F1B"/>
    <w:rsid w:val="0046356B"/>
    <w:rsid w:val="00477182"/>
    <w:rsid w:val="004779CB"/>
    <w:rsid w:val="00481118"/>
    <w:rsid w:val="004B2481"/>
    <w:rsid w:val="004D2A8C"/>
    <w:rsid w:val="004E42D8"/>
    <w:rsid w:val="004E7BA2"/>
    <w:rsid w:val="004F7EDF"/>
    <w:rsid w:val="005001AC"/>
    <w:rsid w:val="00517016"/>
    <w:rsid w:val="00521014"/>
    <w:rsid w:val="00527D71"/>
    <w:rsid w:val="00527D84"/>
    <w:rsid w:val="005314B5"/>
    <w:rsid w:val="0054432F"/>
    <w:rsid w:val="00552C23"/>
    <w:rsid w:val="005607DD"/>
    <w:rsid w:val="00572DFF"/>
    <w:rsid w:val="005A558C"/>
    <w:rsid w:val="005B186E"/>
    <w:rsid w:val="005C6651"/>
    <w:rsid w:val="005D6D71"/>
    <w:rsid w:val="005E28F8"/>
    <w:rsid w:val="005E6513"/>
    <w:rsid w:val="00611F9E"/>
    <w:rsid w:val="006237D4"/>
    <w:rsid w:val="00651114"/>
    <w:rsid w:val="00651245"/>
    <w:rsid w:val="006622CF"/>
    <w:rsid w:val="00664A12"/>
    <w:rsid w:val="0066722B"/>
    <w:rsid w:val="00670299"/>
    <w:rsid w:val="0068469F"/>
    <w:rsid w:val="00691985"/>
    <w:rsid w:val="00694E75"/>
    <w:rsid w:val="006962C1"/>
    <w:rsid w:val="006A1B64"/>
    <w:rsid w:val="006B03AD"/>
    <w:rsid w:val="006F602A"/>
    <w:rsid w:val="007108F5"/>
    <w:rsid w:val="00713AF2"/>
    <w:rsid w:val="00713E5B"/>
    <w:rsid w:val="007402FC"/>
    <w:rsid w:val="007411A1"/>
    <w:rsid w:val="007563F2"/>
    <w:rsid w:val="00764008"/>
    <w:rsid w:val="00777EFA"/>
    <w:rsid w:val="00786F82"/>
    <w:rsid w:val="007E47EF"/>
    <w:rsid w:val="00807D35"/>
    <w:rsid w:val="008115D9"/>
    <w:rsid w:val="00825950"/>
    <w:rsid w:val="00830C07"/>
    <w:rsid w:val="008728C3"/>
    <w:rsid w:val="00885C9B"/>
    <w:rsid w:val="008927D0"/>
    <w:rsid w:val="008A449B"/>
    <w:rsid w:val="008B21B5"/>
    <w:rsid w:val="008D5D2A"/>
    <w:rsid w:val="008E2CF1"/>
    <w:rsid w:val="008F08DC"/>
    <w:rsid w:val="008F5A8A"/>
    <w:rsid w:val="009055D1"/>
    <w:rsid w:val="00914B63"/>
    <w:rsid w:val="00922705"/>
    <w:rsid w:val="00924546"/>
    <w:rsid w:val="00932FE5"/>
    <w:rsid w:val="009354F3"/>
    <w:rsid w:val="009447DC"/>
    <w:rsid w:val="00961BA5"/>
    <w:rsid w:val="009743A9"/>
    <w:rsid w:val="00975720"/>
    <w:rsid w:val="009859A7"/>
    <w:rsid w:val="009A5287"/>
    <w:rsid w:val="009B2AC5"/>
    <w:rsid w:val="009B7984"/>
    <w:rsid w:val="009F4BED"/>
    <w:rsid w:val="009F7D93"/>
    <w:rsid w:val="00A276DF"/>
    <w:rsid w:val="00A3084A"/>
    <w:rsid w:val="00A3403B"/>
    <w:rsid w:val="00A50033"/>
    <w:rsid w:val="00A51A12"/>
    <w:rsid w:val="00A627D4"/>
    <w:rsid w:val="00A74DA2"/>
    <w:rsid w:val="00A92733"/>
    <w:rsid w:val="00AA0335"/>
    <w:rsid w:val="00AA76F3"/>
    <w:rsid w:val="00AC7DA6"/>
    <w:rsid w:val="00AD499C"/>
    <w:rsid w:val="00B1746D"/>
    <w:rsid w:val="00B23A78"/>
    <w:rsid w:val="00B30334"/>
    <w:rsid w:val="00B3147F"/>
    <w:rsid w:val="00B36869"/>
    <w:rsid w:val="00B43B31"/>
    <w:rsid w:val="00B47CFA"/>
    <w:rsid w:val="00B57F00"/>
    <w:rsid w:val="00B626CB"/>
    <w:rsid w:val="00B73BDA"/>
    <w:rsid w:val="00B7560C"/>
    <w:rsid w:val="00B77E40"/>
    <w:rsid w:val="00B82C22"/>
    <w:rsid w:val="00B93DBA"/>
    <w:rsid w:val="00B9440A"/>
    <w:rsid w:val="00B952C1"/>
    <w:rsid w:val="00B968D7"/>
    <w:rsid w:val="00BA3953"/>
    <w:rsid w:val="00BB2D2A"/>
    <w:rsid w:val="00BD58CF"/>
    <w:rsid w:val="00BF1BEB"/>
    <w:rsid w:val="00BF1BF9"/>
    <w:rsid w:val="00C04CC1"/>
    <w:rsid w:val="00C071FC"/>
    <w:rsid w:val="00C22C02"/>
    <w:rsid w:val="00C25F70"/>
    <w:rsid w:val="00C27F6F"/>
    <w:rsid w:val="00C30E83"/>
    <w:rsid w:val="00C50C6D"/>
    <w:rsid w:val="00C600D9"/>
    <w:rsid w:val="00C634D7"/>
    <w:rsid w:val="00C73680"/>
    <w:rsid w:val="00C73E09"/>
    <w:rsid w:val="00CC1384"/>
    <w:rsid w:val="00CD3720"/>
    <w:rsid w:val="00CE6EAA"/>
    <w:rsid w:val="00CF1848"/>
    <w:rsid w:val="00CF5C2F"/>
    <w:rsid w:val="00D04BCF"/>
    <w:rsid w:val="00D10134"/>
    <w:rsid w:val="00D143D9"/>
    <w:rsid w:val="00D4372A"/>
    <w:rsid w:val="00D60BB0"/>
    <w:rsid w:val="00D65708"/>
    <w:rsid w:val="00D8159F"/>
    <w:rsid w:val="00D87179"/>
    <w:rsid w:val="00DD1D04"/>
    <w:rsid w:val="00DD79D7"/>
    <w:rsid w:val="00E20431"/>
    <w:rsid w:val="00E257C8"/>
    <w:rsid w:val="00E40896"/>
    <w:rsid w:val="00E43D2D"/>
    <w:rsid w:val="00E449CB"/>
    <w:rsid w:val="00E63760"/>
    <w:rsid w:val="00E64049"/>
    <w:rsid w:val="00E9773B"/>
    <w:rsid w:val="00EB20BE"/>
    <w:rsid w:val="00EC13A3"/>
    <w:rsid w:val="00EC7C85"/>
    <w:rsid w:val="00ED69CA"/>
    <w:rsid w:val="00EE35AB"/>
    <w:rsid w:val="00EF25A3"/>
    <w:rsid w:val="00F125EE"/>
    <w:rsid w:val="00F12E98"/>
    <w:rsid w:val="00F22029"/>
    <w:rsid w:val="00F23E46"/>
    <w:rsid w:val="00F335D8"/>
    <w:rsid w:val="00F3515C"/>
    <w:rsid w:val="00F47BA3"/>
    <w:rsid w:val="00F56E67"/>
    <w:rsid w:val="00F630EA"/>
    <w:rsid w:val="00F6474F"/>
    <w:rsid w:val="00F7007E"/>
    <w:rsid w:val="00F73193"/>
    <w:rsid w:val="00F74F95"/>
    <w:rsid w:val="00F80705"/>
    <w:rsid w:val="00F816CB"/>
    <w:rsid w:val="00FA1481"/>
    <w:rsid w:val="00FA2469"/>
    <w:rsid w:val="00FB1C42"/>
    <w:rsid w:val="00FB32EC"/>
    <w:rsid w:val="00FD0E32"/>
    <w:rsid w:val="00FF04E3"/>
    <w:rsid w:val="00FF3503"/>
    <w:rsid w:val="00FF7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1CD9FF7"/>
  <w15:chartTrackingRefBased/>
  <w15:docId w15:val="{70801E18-7CCF-4C88-A79C-4DFA6FFF0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semiHidden="1"/>
    <w:lsdException w:name="annotation reference" w:semiHidden="1"/>
    <w:lsdException w:name="line number" w:semiHidden="1"/>
    <w:lsdException w:name="endnote reference" w:semiHidden="1"/>
    <w:lsdException w:name="Title" w:qFormat="1"/>
    <w:lsdException w:name="Subtitle" w:qFormat="1"/>
    <w:lsdException w:name="FollowedHyperlink" w:semiHidden="1"/>
    <w:lsdException w:name="Strong" w:semiHidden="1" w:uiPriority="22" w:qFormat="1"/>
    <w:lsdException w:name="Emphasis" w:semiHidden="1" w:qFormat="1"/>
    <w:lsdException w:name="Normal (Web)" w:uiPriority="99"/>
    <w:lsdException w:name="HTML Acronym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630EA"/>
    <w:rPr>
      <w:sz w:val="24"/>
    </w:rPr>
  </w:style>
  <w:style w:type="paragraph" w:styleId="berschrift1">
    <w:name w:val="heading 1"/>
    <w:basedOn w:val="Standard"/>
    <w:next w:val="Standard"/>
    <w:link w:val="berschrift1Zchn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berschrift2">
    <w:name w:val="heading 2"/>
    <w:basedOn w:val="Standard"/>
    <w:next w:val="Standard"/>
    <w:link w:val="berschrift2Zchn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berschrift4">
    <w:name w:val="heading 4"/>
    <w:basedOn w:val="Standard"/>
    <w:next w:val="Standard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berschrift5">
    <w:name w:val="heading 5"/>
    <w:basedOn w:val="Standard"/>
    <w:next w:val="Standard"/>
    <w:link w:val="berschrift5Zchn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berschrift8">
    <w:name w:val="heading 8"/>
    <w:basedOn w:val="Standard"/>
    <w:next w:val="Standard"/>
    <w:link w:val="berschrift8Zchn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berschrift9">
    <w:name w:val="heading 9"/>
    <w:basedOn w:val="Standard"/>
    <w:next w:val="Standard"/>
    <w:link w:val="berschrift9Zchn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Seitenzahl">
    <w:name w:val="page number"/>
    <w:basedOn w:val="Absatz-Standardschriftart"/>
    <w:semiHidden/>
    <w:rsid w:val="00477182"/>
  </w:style>
  <w:style w:type="character" w:customStyle="1" w:styleId="berschrift1Zchn">
    <w:name w:val="Überschrift 1 Zchn"/>
    <w:link w:val="berschrift1"/>
    <w:semiHidden/>
    <w:rsid w:val="00FF04E3"/>
    <w:rPr>
      <w:b/>
      <w:bCs/>
      <w:kern w:val="32"/>
      <w:sz w:val="24"/>
      <w:szCs w:val="24"/>
    </w:rPr>
  </w:style>
  <w:style w:type="character" w:customStyle="1" w:styleId="berschrift2Zchn">
    <w:name w:val="Überschrift 2 Zchn"/>
    <w:link w:val="berschrift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berschrift5Zchn">
    <w:name w:val="Überschrift 5 Zchn"/>
    <w:link w:val="berschrift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berschrift7Zchn">
    <w:name w:val="Überschrift 7 Zchn"/>
    <w:link w:val="berschrift7"/>
    <w:semiHidden/>
    <w:rsid w:val="00FF04E3"/>
    <w:rPr>
      <w:rFonts w:ascii="Calibri" w:hAnsi="Calibri"/>
      <w:sz w:val="24"/>
      <w:szCs w:val="24"/>
    </w:rPr>
  </w:style>
  <w:style w:type="character" w:customStyle="1" w:styleId="berschrift8Zchn">
    <w:name w:val="Überschrift 8 Zchn"/>
    <w:link w:val="berschrift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berschrift9Zchn">
    <w:name w:val="Überschrift 9 Zchn"/>
    <w:link w:val="berschrift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berschrift1"/>
    <w:qFormat/>
    <w:rsid w:val="00F74F95"/>
  </w:style>
  <w:style w:type="paragraph" w:customStyle="1" w:styleId="SMSubheading">
    <w:name w:val="SM Subheading"/>
    <w:basedOn w:val="Standard"/>
    <w:qFormat/>
    <w:rsid w:val="00B9440A"/>
    <w:rPr>
      <w:u w:val="words"/>
    </w:rPr>
  </w:style>
  <w:style w:type="paragraph" w:customStyle="1" w:styleId="SMText">
    <w:name w:val="SM Text"/>
    <w:basedOn w:val="Standard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Sprechblasentext">
    <w:name w:val="Balloon Text"/>
    <w:basedOn w:val="Standard"/>
    <w:link w:val="SprechblasentextZchn"/>
    <w:semiHidden/>
    <w:rsid w:val="0040533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semiHidden/>
    <w:rsid w:val="00FF04E3"/>
    <w:rPr>
      <w:rFonts w:ascii="Tahoma" w:hAnsi="Tahoma" w:cs="Tahoma"/>
      <w:sz w:val="16"/>
      <w:szCs w:val="16"/>
    </w:rPr>
  </w:style>
  <w:style w:type="paragraph" w:styleId="Literaturverzeichnis">
    <w:name w:val="Bibliography"/>
    <w:basedOn w:val="Standard"/>
    <w:next w:val="Standard"/>
    <w:uiPriority w:val="37"/>
    <w:semiHidden/>
    <w:rsid w:val="00405336"/>
  </w:style>
  <w:style w:type="paragraph" w:styleId="Blocktext">
    <w:name w:val="Block Text"/>
    <w:basedOn w:val="Standard"/>
    <w:semiHidden/>
    <w:rsid w:val="00405336"/>
    <w:pPr>
      <w:spacing w:after="120"/>
      <w:ind w:left="1440" w:right="1440"/>
    </w:pPr>
  </w:style>
  <w:style w:type="paragraph" w:styleId="Textkrper">
    <w:name w:val="Body Text"/>
    <w:basedOn w:val="Standard"/>
    <w:link w:val="TextkrperZchn"/>
    <w:semiHidden/>
    <w:rsid w:val="00405336"/>
    <w:pPr>
      <w:spacing w:after="120"/>
    </w:pPr>
  </w:style>
  <w:style w:type="character" w:customStyle="1" w:styleId="TextkrperZchn">
    <w:name w:val="Textkörper Zchn"/>
    <w:link w:val="Textkrper"/>
    <w:semiHidden/>
    <w:rsid w:val="00FF04E3"/>
    <w:rPr>
      <w:sz w:val="24"/>
    </w:rPr>
  </w:style>
  <w:style w:type="paragraph" w:styleId="Textkrper2">
    <w:name w:val="Body Text 2"/>
    <w:basedOn w:val="Standard"/>
    <w:link w:val="Textkrper2Zchn"/>
    <w:semiHidden/>
    <w:rsid w:val="00405336"/>
    <w:pPr>
      <w:spacing w:after="120" w:line="480" w:lineRule="auto"/>
    </w:pPr>
  </w:style>
  <w:style w:type="character" w:customStyle="1" w:styleId="Textkrper2Zchn">
    <w:name w:val="Textkörper 2 Zchn"/>
    <w:link w:val="Textkrper2"/>
    <w:semiHidden/>
    <w:rsid w:val="00FF04E3"/>
    <w:rPr>
      <w:sz w:val="24"/>
    </w:rPr>
  </w:style>
  <w:style w:type="paragraph" w:styleId="Textkrper3">
    <w:name w:val="Body Text 3"/>
    <w:basedOn w:val="Standard"/>
    <w:link w:val="Textkrper3Zchn"/>
    <w:semiHidden/>
    <w:rsid w:val="00405336"/>
    <w:pPr>
      <w:spacing w:after="120"/>
    </w:pPr>
    <w:rPr>
      <w:sz w:val="16"/>
      <w:szCs w:val="16"/>
    </w:rPr>
  </w:style>
  <w:style w:type="character" w:customStyle="1" w:styleId="Textkrper3Zchn">
    <w:name w:val="Textkörper 3 Zchn"/>
    <w:link w:val="Textkrper3"/>
    <w:semiHidden/>
    <w:rsid w:val="00FF04E3"/>
    <w:rPr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semiHidden/>
    <w:rsid w:val="00405336"/>
    <w:pPr>
      <w:ind w:firstLine="210"/>
    </w:pPr>
  </w:style>
  <w:style w:type="character" w:customStyle="1" w:styleId="Textkrper-ErstzeileneinzugZchn">
    <w:name w:val="Textkörper-Erstzeileneinzug Zchn"/>
    <w:basedOn w:val="TextkrperZchn"/>
    <w:link w:val="Textkrper-Erstzeileneinzug"/>
    <w:semiHidden/>
    <w:rsid w:val="00FF04E3"/>
    <w:rPr>
      <w:sz w:val="24"/>
    </w:rPr>
  </w:style>
  <w:style w:type="paragraph" w:styleId="Textkrper-Zeileneinzug">
    <w:name w:val="Body Text Indent"/>
    <w:basedOn w:val="Standard"/>
    <w:link w:val="Textkrper-ZeileneinzugZchn"/>
    <w:semiHidden/>
    <w:rsid w:val="00405336"/>
    <w:pPr>
      <w:spacing w:after="120"/>
      <w:ind w:left="360"/>
    </w:pPr>
  </w:style>
  <w:style w:type="character" w:customStyle="1" w:styleId="Textkrper-ZeileneinzugZchn">
    <w:name w:val="Textkörper-Zeileneinzug Zchn"/>
    <w:link w:val="Textkrper-Zeileneinzug"/>
    <w:semiHidden/>
    <w:rsid w:val="00FF04E3"/>
    <w:rPr>
      <w:sz w:val="24"/>
    </w:rPr>
  </w:style>
  <w:style w:type="paragraph" w:styleId="Textkrper-Erstzeileneinzug2">
    <w:name w:val="Body Text First Indent 2"/>
    <w:basedOn w:val="Textkrper-Zeileneinzug"/>
    <w:link w:val="Textkrper-Erstzeileneinzug2Zchn"/>
    <w:semiHidden/>
    <w:rsid w:val="00405336"/>
    <w:pPr>
      <w:ind w:firstLine="21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semiHidden/>
    <w:rsid w:val="00FF04E3"/>
    <w:rPr>
      <w:sz w:val="24"/>
    </w:rPr>
  </w:style>
  <w:style w:type="paragraph" w:styleId="Textkrper-Einzug2">
    <w:name w:val="Body Text Indent 2"/>
    <w:basedOn w:val="Standard"/>
    <w:link w:val="Textkrper-Einzug2Zchn"/>
    <w:semiHidden/>
    <w:rsid w:val="00405336"/>
    <w:pPr>
      <w:spacing w:after="120" w:line="480" w:lineRule="auto"/>
      <w:ind w:left="360"/>
    </w:pPr>
  </w:style>
  <w:style w:type="character" w:customStyle="1" w:styleId="Textkrper-Einzug2Zchn">
    <w:name w:val="Textkörper-Einzug 2 Zchn"/>
    <w:link w:val="Textkrper-Einzug2"/>
    <w:semiHidden/>
    <w:rsid w:val="00FF04E3"/>
    <w:rPr>
      <w:sz w:val="24"/>
    </w:rPr>
  </w:style>
  <w:style w:type="paragraph" w:styleId="Textkrper-Einzug3">
    <w:name w:val="Body Text Indent 3"/>
    <w:basedOn w:val="Standard"/>
    <w:link w:val="Textkrper-Einzug3Zchn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Textkrper-Einzug3Zchn">
    <w:name w:val="Textkörper-Einzug 3 Zchn"/>
    <w:link w:val="Textkrper-Einzug3"/>
    <w:semiHidden/>
    <w:rsid w:val="00FF04E3"/>
    <w:rPr>
      <w:sz w:val="16"/>
      <w:szCs w:val="16"/>
    </w:rPr>
  </w:style>
  <w:style w:type="paragraph" w:styleId="Beschriftung">
    <w:name w:val="caption"/>
    <w:basedOn w:val="Standard"/>
    <w:next w:val="Standard"/>
    <w:semiHidden/>
    <w:qFormat/>
    <w:rsid w:val="00405336"/>
    <w:rPr>
      <w:b/>
      <w:bCs/>
      <w:sz w:val="20"/>
    </w:rPr>
  </w:style>
  <w:style w:type="paragraph" w:styleId="Gruformel">
    <w:name w:val="Closing"/>
    <w:basedOn w:val="Standard"/>
    <w:link w:val="GruformelZchn"/>
    <w:semiHidden/>
    <w:rsid w:val="00405336"/>
    <w:pPr>
      <w:ind w:left="4320"/>
    </w:pPr>
  </w:style>
  <w:style w:type="character" w:customStyle="1" w:styleId="GruformelZchn">
    <w:name w:val="Grußformel Zchn"/>
    <w:link w:val="Gruformel"/>
    <w:semiHidden/>
    <w:rsid w:val="00FF04E3"/>
    <w:rPr>
      <w:sz w:val="24"/>
    </w:rPr>
  </w:style>
  <w:style w:type="paragraph" w:styleId="Kommentartext">
    <w:name w:val="annotation text"/>
    <w:basedOn w:val="Standard"/>
    <w:link w:val="KommentartextZchn"/>
    <w:semiHidden/>
    <w:rsid w:val="00405336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FF04E3"/>
  </w:style>
  <w:style w:type="paragraph" w:styleId="Kommentarthema">
    <w:name w:val="annotation subject"/>
    <w:basedOn w:val="Kommentartext"/>
    <w:next w:val="Kommentartext"/>
    <w:link w:val="KommentarthemaZchn"/>
    <w:semiHidden/>
    <w:rsid w:val="00405336"/>
    <w:rPr>
      <w:b/>
      <w:bCs/>
    </w:rPr>
  </w:style>
  <w:style w:type="character" w:customStyle="1" w:styleId="KommentarthemaZchn">
    <w:name w:val="Kommentarthema Zchn"/>
    <w:link w:val="Kommentarthema"/>
    <w:semiHidden/>
    <w:rsid w:val="00FF04E3"/>
    <w:rPr>
      <w:b/>
      <w:bCs/>
    </w:rPr>
  </w:style>
  <w:style w:type="paragraph" w:styleId="Datum">
    <w:name w:val="Date"/>
    <w:basedOn w:val="Standard"/>
    <w:next w:val="Standard"/>
    <w:link w:val="DatumZchn"/>
    <w:semiHidden/>
    <w:rsid w:val="00405336"/>
  </w:style>
  <w:style w:type="character" w:customStyle="1" w:styleId="DatumZchn">
    <w:name w:val="Datum Zchn"/>
    <w:link w:val="Datum"/>
    <w:semiHidden/>
    <w:rsid w:val="00FF04E3"/>
    <w:rPr>
      <w:sz w:val="24"/>
    </w:rPr>
  </w:style>
  <w:style w:type="paragraph" w:styleId="Dokumentstruktur">
    <w:name w:val="Document Map"/>
    <w:basedOn w:val="Standard"/>
    <w:link w:val="DokumentstrukturZchn"/>
    <w:semiHidden/>
    <w:rsid w:val="00405336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semiHidden/>
    <w:rsid w:val="00FF04E3"/>
    <w:rPr>
      <w:rFonts w:ascii="Tahoma" w:hAnsi="Tahoma" w:cs="Tahoma"/>
      <w:sz w:val="16"/>
      <w:szCs w:val="16"/>
    </w:rPr>
  </w:style>
  <w:style w:type="paragraph" w:styleId="E-Mail-Signatur">
    <w:name w:val="E-mail Signature"/>
    <w:basedOn w:val="Standard"/>
    <w:link w:val="E-Mail-SignaturZchn"/>
    <w:semiHidden/>
    <w:rsid w:val="00405336"/>
  </w:style>
  <w:style w:type="character" w:customStyle="1" w:styleId="E-Mail-SignaturZchn">
    <w:name w:val="E-Mail-Signatur Zchn"/>
    <w:link w:val="E-Mail-Signatur"/>
    <w:semiHidden/>
    <w:rsid w:val="00FF04E3"/>
    <w:rPr>
      <w:sz w:val="24"/>
    </w:rPr>
  </w:style>
  <w:style w:type="paragraph" w:styleId="Endnotentext">
    <w:name w:val="endnote text"/>
    <w:basedOn w:val="Standard"/>
    <w:link w:val="EndnotentextZchn"/>
    <w:semiHidden/>
    <w:rsid w:val="00405336"/>
    <w:rPr>
      <w:sz w:val="20"/>
    </w:rPr>
  </w:style>
  <w:style w:type="character" w:customStyle="1" w:styleId="EndnotentextZchn">
    <w:name w:val="Endnotentext Zchn"/>
    <w:basedOn w:val="Absatz-Standardschriftart"/>
    <w:link w:val="Endnotentext"/>
    <w:semiHidden/>
    <w:rsid w:val="00FF04E3"/>
  </w:style>
  <w:style w:type="paragraph" w:styleId="Umschlagadresse">
    <w:name w:val="envelope address"/>
    <w:basedOn w:val="Standard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Umschlagabsenderadresse">
    <w:name w:val="envelope return"/>
    <w:basedOn w:val="Standard"/>
    <w:semiHidden/>
    <w:rsid w:val="00405336"/>
    <w:rPr>
      <w:rFonts w:ascii="Cambria" w:hAnsi="Cambria"/>
      <w:sz w:val="20"/>
    </w:rPr>
  </w:style>
  <w:style w:type="paragraph" w:styleId="Fuzeile">
    <w:name w:val="footer"/>
    <w:basedOn w:val="Standard"/>
    <w:link w:val="FuzeileZchn"/>
    <w:semiHidden/>
    <w:rsid w:val="00405336"/>
    <w:pPr>
      <w:tabs>
        <w:tab w:val="center" w:pos="4680"/>
        <w:tab w:val="right" w:pos="9360"/>
      </w:tabs>
    </w:pPr>
  </w:style>
  <w:style w:type="character" w:customStyle="1" w:styleId="FuzeileZchn">
    <w:name w:val="Fußzeile Zchn"/>
    <w:link w:val="Fuzeile"/>
    <w:semiHidden/>
    <w:rsid w:val="00FF04E3"/>
    <w:rPr>
      <w:sz w:val="24"/>
    </w:rPr>
  </w:style>
  <w:style w:type="paragraph" w:styleId="Funotentext">
    <w:name w:val="footnote text"/>
    <w:basedOn w:val="Standard"/>
    <w:link w:val="FunotentextZchn"/>
    <w:semiHidden/>
    <w:rsid w:val="00405336"/>
    <w:rPr>
      <w:sz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FF04E3"/>
  </w:style>
  <w:style w:type="paragraph" w:styleId="Kopfzeile">
    <w:name w:val="header"/>
    <w:basedOn w:val="Standard"/>
    <w:link w:val="KopfzeileZchn"/>
    <w:semiHidden/>
    <w:rsid w:val="00405336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link w:val="Kopfzeile"/>
    <w:semiHidden/>
    <w:rsid w:val="00FF04E3"/>
    <w:rPr>
      <w:sz w:val="24"/>
    </w:rPr>
  </w:style>
  <w:style w:type="paragraph" w:styleId="HTMLAdresse">
    <w:name w:val="HTML Address"/>
    <w:basedOn w:val="Standard"/>
    <w:link w:val="HTMLAdresseZchn"/>
    <w:semiHidden/>
    <w:rsid w:val="00405336"/>
    <w:rPr>
      <w:i/>
      <w:iCs/>
    </w:rPr>
  </w:style>
  <w:style w:type="character" w:customStyle="1" w:styleId="HTMLAdresseZchn">
    <w:name w:val="HTML Adresse Zchn"/>
    <w:link w:val="HTMLAdresse"/>
    <w:semiHidden/>
    <w:rsid w:val="00FF04E3"/>
    <w:rPr>
      <w:i/>
      <w:iCs/>
      <w:sz w:val="24"/>
    </w:rPr>
  </w:style>
  <w:style w:type="paragraph" w:styleId="HTMLVorformatiert">
    <w:name w:val="HTML Preformatted"/>
    <w:basedOn w:val="Standard"/>
    <w:link w:val="HTMLVorformatiertZchn"/>
    <w:semiHidden/>
    <w:rsid w:val="00405336"/>
    <w:rPr>
      <w:rFonts w:ascii="Courier New" w:hAnsi="Courier New" w:cs="Courier New"/>
      <w:sz w:val="20"/>
    </w:rPr>
  </w:style>
  <w:style w:type="character" w:customStyle="1" w:styleId="HTMLVorformatiertZchn">
    <w:name w:val="HTML Vorformatiert Zchn"/>
    <w:link w:val="HTMLVorformatiert"/>
    <w:semiHidden/>
    <w:rsid w:val="00FF04E3"/>
    <w:rPr>
      <w:rFonts w:ascii="Courier New" w:hAnsi="Courier New" w:cs="Courier New"/>
    </w:rPr>
  </w:style>
  <w:style w:type="paragraph" w:styleId="Index1">
    <w:name w:val="index 1"/>
    <w:basedOn w:val="Standard"/>
    <w:next w:val="Standard"/>
    <w:autoRedefine/>
    <w:semiHidden/>
    <w:rsid w:val="00405336"/>
    <w:pPr>
      <w:ind w:left="240" w:hanging="240"/>
    </w:pPr>
  </w:style>
  <w:style w:type="paragraph" w:styleId="Index2">
    <w:name w:val="index 2"/>
    <w:basedOn w:val="Standard"/>
    <w:next w:val="Standard"/>
    <w:autoRedefine/>
    <w:semiHidden/>
    <w:rsid w:val="00405336"/>
    <w:pPr>
      <w:ind w:left="480" w:hanging="240"/>
    </w:pPr>
  </w:style>
  <w:style w:type="paragraph" w:styleId="Index3">
    <w:name w:val="index 3"/>
    <w:basedOn w:val="Standard"/>
    <w:next w:val="Standard"/>
    <w:autoRedefine/>
    <w:semiHidden/>
    <w:rsid w:val="00405336"/>
    <w:pPr>
      <w:ind w:left="720" w:hanging="240"/>
    </w:pPr>
  </w:style>
  <w:style w:type="paragraph" w:styleId="Index4">
    <w:name w:val="index 4"/>
    <w:basedOn w:val="Standard"/>
    <w:next w:val="Standard"/>
    <w:autoRedefine/>
    <w:semiHidden/>
    <w:rsid w:val="00405336"/>
    <w:pPr>
      <w:ind w:left="960" w:hanging="240"/>
    </w:pPr>
  </w:style>
  <w:style w:type="paragraph" w:styleId="Index5">
    <w:name w:val="index 5"/>
    <w:basedOn w:val="Standard"/>
    <w:next w:val="Standard"/>
    <w:autoRedefine/>
    <w:semiHidden/>
    <w:rsid w:val="00405336"/>
    <w:pPr>
      <w:ind w:left="1200" w:hanging="240"/>
    </w:pPr>
  </w:style>
  <w:style w:type="paragraph" w:styleId="Index6">
    <w:name w:val="index 6"/>
    <w:basedOn w:val="Standard"/>
    <w:next w:val="Standard"/>
    <w:autoRedefine/>
    <w:semiHidden/>
    <w:rsid w:val="00405336"/>
    <w:pPr>
      <w:ind w:left="1440" w:hanging="240"/>
    </w:pPr>
  </w:style>
  <w:style w:type="paragraph" w:styleId="Index7">
    <w:name w:val="index 7"/>
    <w:basedOn w:val="Standard"/>
    <w:next w:val="Standard"/>
    <w:autoRedefine/>
    <w:semiHidden/>
    <w:rsid w:val="00405336"/>
    <w:pPr>
      <w:ind w:left="1680" w:hanging="240"/>
    </w:pPr>
  </w:style>
  <w:style w:type="paragraph" w:styleId="Index8">
    <w:name w:val="index 8"/>
    <w:basedOn w:val="Standard"/>
    <w:next w:val="Standard"/>
    <w:autoRedefine/>
    <w:semiHidden/>
    <w:rsid w:val="00405336"/>
    <w:pPr>
      <w:ind w:left="1920" w:hanging="240"/>
    </w:pPr>
  </w:style>
  <w:style w:type="paragraph" w:styleId="Index9">
    <w:name w:val="index 9"/>
    <w:basedOn w:val="Standard"/>
    <w:next w:val="Standard"/>
    <w:autoRedefine/>
    <w:semiHidden/>
    <w:rsid w:val="00405336"/>
    <w:pPr>
      <w:ind w:left="2160" w:hanging="240"/>
    </w:pPr>
  </w:style>
  <w:style w:type="paragraph" w:styleId="Indexberschrift">
    <w:name w:val="index heading"/>
    <w:basedOn w:val="Standard"/>
    <w:next w:val="Index1"/>
    <w:semiHidden/>
    <w:rsid w:val="00405336"/>
    <w:rPr>
      <w:rFonts w:ascii="Cambria" w:hAnsi="Cambria"/>
      <w:b/>
      <w:bCs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ivesZitatZchn">
    <w:name w:val="Intensives Zitat Zchn"/>
    <w:link w:val="IntensivesZitat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e">
    <w:name w:val="List"/>
    <w:basedOn w:val="Standard"/>
    <w:semiHidden/>
    <w:rsid w:val="00405336"/>
    <w:pPr>
      <w:ind w:left="360" w:hanging="360"/>
      <w:contextualSpacing/>
    </w:pPr>
  </w:style>
  <w:style w:type="paragraph" w:styleId="Liste2">
    <w:name w:val="List 2"/>
    <w:basedOn w:val="Standard"/>
    <w:semiHidden/>
    <w:rsid w:val="00405336"/>
    <w:pPr>
      <w:ind w:left="720" w:hanging="360"/>
      <w:contextualSpacing/>
    </w:pPr>
  </w:style>
  <w:style w:type="paragraph" w:styleId="Liste3">
    <w:name w:val="List 3"/>
    <w:basedOn w:val="Standard"/>
    <w:semiHidden/>
    <w:rsid w:val="00405336"/>
    <w:pPr>
      <w:ind w:left="1080" w:hanging="360"/>
      <w:contextualSpacing/>
    </w:pPr>
  </w:style>
  <w:style w:type="paragraph" w:styleId="Liste4">
    <w:name w:val="List 4"/>
    <w:basedOn w:val="Standard"/>
    <w:semiHidden/>
    <w:rsid w:val="00405336"/>
    <w:pPr>
      <w:ind w:left="1440" w:hanging="360"/>
      <w:contextualSpacing/>
    </w:pPr>
  </w:style>
  <w:style w:type="paragraph" w:styleId="Liste5">
    <w:name w:val="List 5"/>
    <w:basedOn w:val="Standard"/>
    <w:semiHidden/>
    <w:rsid w:val="00405336"/>
    <w:pPr>
      <w:ind w:left="1800" w:hanging="360"/>
      <w:contextualSpacing/>
    </w:pPr>
  </w:style>
  <w:style w:type="paragraph" w:styleId="Aufzhlungszeichen">
    <w:name w:val="List Bullet"/>
    <w:basedOn w:val="Standard"/>
    <w:semiHidden/>
    <w:rsid w:val="00405336"/>
    <w:pPr>
      <w:numPr>
        <w:numId w:val="1"/>
      </w:numPr>
      <w:contextualSpacing/>
    </w:pPr>
  </w:style>
  <w:style w:type="paragraph" w:styleId="Aufzhlungszeichen2">
    <w:name w:val="List Bullet 2"/>
    <w:basedOn w:val="Standard"/>
    <w:semiHidden/>
    <w:rsid w:val="00405336"/>
    <w:pPr>
      <w:numPr>
        <w:numId w:val="2"/>
      </w:numPr>
      <w:contextualSpacing/>
    </w:pPr>
  </w:style>
  <w:style w:type="paragraph" w:styleId="Aufzhlungszeichen3">
    <w:name w:val="List Bullet 3"/>
    <w:basedOn w:val="Standard"/>
    <w:semiHidden/>
    <w:rsid w:val="00405336"/>
    <w:pPr>
      <w:numPr>
        <w:numId w:val="3"/>
      </w:numPr>
      <w:contextualSpacing/>
    </w:pPr>
  </w:style>
  <w:style w:type="paragraph" w:styleId="Aufzhlungszeichen4">
    <w:name w:val="List Bullet 4"/>
    <w:basedOn w:val="Standard"/>
    <w:semiHidden/>
    <w:rsid w:val="00405336"/>
    <w:pPr>
      <w:numPr>
        <w:numId w:val="4"/>
      </w:numPr>
      <w:contextualSpacing/>
    </w:pPr>
  </w:style>
  <w:style w:type="paragraph" w:styleId="Aufzhlungszeichen5">
    <w:name w:val="List Bullet 5"/>
    <w:basedOn w:val="Standard"/>
    <w:semiHidden/>
    <w:rsid w:val="00405336"/>
    <w:pPr>
      <w:numPr>
        <w:numId w:val="5"/>
      </w:numPr>
      <w:contextualSpacing/>
    </w:pPr>
  </w:style>
  <w:style w:type="paragraph" w:styleId="Listenfortsetzung">
    <w:name w:val="List Continue"/>
    <w:basedOn w:val="Standard"/>
    <w:semiHidden/>
    <w:rsid w:val="00405336"/>
    <w:pPr>
      <w:spacing w:after="120"/>
      <w:ind w:left="360"/>
      <w:contextualSpacing/>
    </w:pPr>
  </w:style>
  <w:style w:type="paragraph" w:styleId="Listenfortsetzung2">
    <w:name w:val="List Continue 2"/>
    <w:basedOn w:val="Standard"/>
    <w:semiHidden/>
    <w:rsid w:val="00405336"/>
    <w:pPr>
      <w:spacing w:after="120"/>
      <w:ind w:left="720"/>
      <w:contextualSpacing/>
    </w:pPr>
  </w:style>
  <w:style w:type="paragraph" w:styleId="Listenfortsetzung3">
    <w:name w:val="List Continue 3"/>
    <w:basedOn w:val="Standard"/>
    <w:semiHidden/>
    <w:rsid w:val="00405336"/>
    <w:pPr>
      <w:spacing w:after="120"/>
      <w:ind w:left="1080"/>
      <w:contextualSpacing/>
    </w:pPr>
  </w:style>
  <w:style w:type="paragraph" w:styleId="Listenfortsetzung4">
    <w:name w:val="List Continue 4"/>
    <w:basedOn w:val="Standard"/>
    <w:semiHidden/>
    <w:rsid w:val="00405336"/>
    <w:pPr>
      <w:spacing w:after="120"/>
      <w:ind w:left="1440"/>
      <w:contextualSpacing/>
    </w:pPr>
  </w:style>
  <w:style w:type="paragraph" w:styleId="Listenfortsetzung5">
    <w:name w:val="List Continue 5"/>
    <w:basedOn w:val="Standard"/>
    <w:semiHidden/>
    <w:rsid w:val="00405336"/>
    <w:pPr>
      <w:spacing w:after="120"/>
      <w:ind w:left="1800"/>
      <w:contextualSpacing/>
    </w:pPr>
  </w:style>
  <w:style w:type="paragraph" w:styleId="Listennummer">
    <w:name w:val="List Number"/>
    <w:basedOn w:val="Standard"/>
    <w:semiHidden/>
    <w:rsid w:val="00405336"/>
    <w:pPr>
      <w:numPr>
        <w:numId w:val="6"/>
      </w:numPr>
      <w:contextualSpacing/>
    </w:pPr>
  </w:style>
  <w:style w:type="paragraph" w:styleId="Listennummer2">
    <w:name w:val="List Number 2"/>
    <w:basedOn w:val="Standard"/>
    <w:semiHidden/>
    <w:rsid w:val="00405336"/>
    <w:pPr>
      <w:numPr>
        <w:numId w:val="7"/>
      </w:numPr>
      <w:contextualSpacing/>
    </w:pPr>
  </w:style>
  <w:style w:type="paragraph" w:styleId="Listennummer3">
    <w:name w:val="List Number 3"/>
    <w:basedOn w:val="Standard"/>
    <w:semiHidden/>
    <w:rsid w:val="00405336"/>
    <w:pPr>
      <w:numPr>
        <w:numId w:val="8"/>
      </w:numPr>
      <w:contextualSpacing/>
    </w:pPr>
  </w:style>
  <w:style w:type="paragraph" w:styleId="Listennummer4">
    <w:name w:val="List Number 4"/>
    <w:basedOn w:val="Standard"/>
    <w:semiHidden/>
    <w:rsid w:val="00405336"/>
    <w:pPr>
      <w:numPr>
        <w:numId w:val="9"/>
      </w:numPr>
      <w:contextualSpacing/>
    </w:pPr>
  </w:style>
  <w:style w:type="paragraph" w:styleId="Listennummer5">
    <w:name w:val="List Number 5"/>
    <w:basedOn w:val="Standard"/>
    <w:semiHidden/>
    <w:rsid w:val="00405336"/>
    <w:pPr>
      <w:numPr>
        <w:numId w:val="10"/>
      </w:numPr>
      <w:contextualSpacing/>
    </w:pPr>
  </w:style>
  <w:style w:type="paragraph" w:styleId="Listenabsatz">
    <w:name w:val="List Paragraph"/>
    <w:basedOn w:val="Standard"/>
    <w:uiPriority w:val="34"/>
    <w:semiHidden/>
    <w:qFormat/>
    <w:rsid w:val="00405336"/>
    <w:pPr>
      <w:ind w:left="720"/>
    </w:pPr>
  </w:style>
  <w:style w:type="paragraph" w:styleId="Makrotext">
    <w:name w:val="macro"/>
    <w:link w:val="MakrotextZchn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krotextZchn">
    <w:name w:val="Makrotext Zchn"/>
    <w:link w:val="Mak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Nachrichtenkopf">
    <w:name w:val="Message Header"/>
    <w:basedOn w:val="Standard"/>
    <w:link w:val="NachrichtenkopfZchn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NachrichtenkopfZchn">
    <w:name w:val="Nachrichtenkopf Zchn"/>
    <w:link w:val="Nachrichtenkopf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KeinLeerraum">
    <w:name w:val="No Spacing"/>
    <w:uiPriority w:val="1"/>
    <w:semiHidden/>
    <w:qFormat/>
    <w:rsid w:val="00405336"/>
    <w:rPr>
      <w:sz w:val="24"/>
    </w:rPr>
  </w:style>
  <w:style w:type="paragraph" w:styleId="StandardWeb">
    <w:name w:val="Normal (Web)"/>
    <w:basedOn w:val="Standard"/>
    <w:uiPriority w:val="99"/>
    <w:semiHidden/>
    <w:rsid w:val="00405336"/>
    <w:rPr>
      <w:szCs w:val="24"/>
    </w:rPr>
  </w:style>
  <w:style w:type="paragraph" w:styleId="Standardeinzug">
    <w:name w:val="Normal Indent"/>
    <w:basedOn w:val="Standard"/>
    <w:semiHidden/>
    <w:rsid w:val="00405336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semiHidden/>
    <w:rsid w:val="00405336"/>
  </w:style>
  <w:style w:type="character" w:customStyle="1" w:styleId="Fu-EndnotenberschriftZchn">
    <w:name w:val="Fuß/-Endnotenüberschrift Zchn"/>
    <w:link w:val="Fu-Endnotenberschrift"/>
    <w:semiHidden/>
    <w:rsid w:val="00FF04E3"/>
    <w:rPr>
      <w:sz w:val="24"/>
    </w:rPr>
  </w:style>
  <w:style w:type="paragraph" w:styleId="NurText">
    <w:name w:val="Plain Text"/>
    <w:basedOn w:val="Standard"/>
    <w:link w:val="NurTextZchn"/>
    <w:semiHidden/>
    <w:rsid w:val="00405336"/>
    <w:rPr>
      <w:rFonts w:ascii="Courier New" w:hAnsi="Courier New" w:cs="Courier New"/>
      <w:sz w:val="20"/>
    </w:rPr>
  </w:style>
  <w:style w:type="character" w:customStyle="1" w:styleId="NurTextZchn">
    <w:name w:val="Nur Text Zchn"/>
    <w:link w:val="NurText"/>
    <w:semiHidden/>
    <w:rsid w:val="00FF04E3"/>
    <w:rPr>
      <w:rFonts w:ascii="Courier New" w:hAnsi="Courier New" w:cs="Courier New"/>
    </w:rPr>
  </w:style>
  <w:style w:type="paragraph" w:styleId="Zitat">
    <w:name w:val="Quote"/>
    <w:basedOn w:val="Standard"/>
    <w:next w:val="Standard"/>
    <w:link w:val="ZitatZchn"/>
    <w:uiPriority w:val="29"/>
    <w:semiHidden/>
    <w:qFormat/>
    <w:rsid w:val="00405336"/>
    <w:rPr>
      <w:i/>
      <w:iCs/>
      <w:color w:val="000000"/>
    </w:rPr>
  </w:style>
  <w:style w:type="character" w:customStyle="1" w:styleId="ZitatZchn">
    <w:name w:val="Zitat Zchn"/>
    <w:link w:val="Zitat"/>
    <w:uiPriority w:val="29"/>
    <w:semiHidden/>
    <w:rsid w:val="00FF04E3"/>
    <w:rPr>
      <w:i/>
      <w:iCs/>
      <w:color w:val="000000"/>
      <w:sz w:val="24"/>
    </w:rPr>
  </w:style>
  <w:style w:type="paragraph" w:styleId="Anrede">
    <w:name w:val="Salutation"/>
    <w:basedOn w:val="Standard"/>
    <w:next w:val="Standard"/>
    <w:link w:val="AnredeZchn"/>
    <w:semiHidden/>
    <w:rsid w:val="00405336"/>
  </w:style>
  <w:style w:type="character" w:customStyle="1" w:styleId="AnredeZchn">
    <w:name w:val="Anrede Zchn"/>
    <w:link w:val="Anrede"/>
    <w:semiHidden/>
    <w:rsid w:val="00FF04E3"/>
    <w:rPr>
      <w:sz w:val="24"/>
    </w:rPr>
  </w:style>
  <w:style w:type="paragraph" w:styleId="Unterschrift">
    <w:name w:val="Signature"/>
    <w:basedOn w:val="Standard"/>
    <w:link w:val="UnterschriftZchn"/>
    <w:semiHidden/>
    <w:rsid w:val="00405336"/>
    <w:pPr>
      <w:ind w:left="4320"/>
    </w:pPr>
  </w:style>
  <w:style w:type="character" w:customStyle="1" w:styleId="UnterschriftZchn">
    <w:name w:val="Unterschrift Zchn"/>
    <w:link w:val="Unterschrift"/>
    <w:semiHidden/>
    <w:rsid w:val="00FF04E3"/>
    <w:rPr>
      <w:sz w:val="24"/>
    </w:rPr>
  </w:style>
  <w:style w:type="paragraph" w:styleId="Untertitel">
    <w:name w:val="Subtitle"/>
    <w:basedOn w:val="Standard"/>
    <w:next w:val="Standard"/>
    <w:link w:val="UntertitelZchn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UntertitelZchn">
    <w:name w:val="Untertitel Zchn"/>
    <w:link w:val="Untertitel"/>
    <w:semiHidden/>
    <w:rsid w:val="00FF04E3"/>
    <w:rPr>
      <w:rFonts w:ascii="Cambria" w:hAnsi="Cambria"/>
      <w:sz w:val="24"/>
      <w:szCs w:val="24"/>
    </w:rPr>
  </w:style>
  <w:style w:type="paragraph" w:styleId="Rechtsgrundlagenverzeichnis">
    <w:name w:val="table of authorities"/>
    <w:basedOn w:val="Standard"/>
    <w:next w:val="Standard"/>
    <w:semiHidden/>
    <w:rsid w:val="00405336"/>
    <w:pPr>
      <w:ind w:left="240" w:hanging="240"/>
    </w:pPr>
  </w:style>
  <w:style w:type="paragraph" w:styleId="Abbildungsverzeichnis">
    <w:name w:val="table of figures"/>
    <w:basedOn w:val="Standard"/>
    <w:next w:val="Standard"/>
    <w:semiHidden/>
    <w:rsid w:val="00405336"/>
  </w:style>
  <w:style w:type="paragraph" w:styleId="Titel">
    <w:name w:val="Title"/>
    <w:basedOn w:val="Standard"/>
    <w:next w:val="Standard"/>
    <w:link w:val="TitelZchn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elZchn">
    <w:name w:val="Titel Zchn"/>
    <w:link w:val="Titel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RGV-berschrift">
    <w:name w:val="toa heading"/>
    <w:basedOn w:val="Standard"/>
    <w:next w:val="Standard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Verzeichnis1">
    <w:name w:val="toc 1"/>
    <w:basedOn w:val="Standard"/>
    <w:next w:val="Standard"/>
    <w:autoRedefine/>
    <w:semiHidden/>
    <w:rsid w:val="00405336"/>
  </w:style>
  <w:style w:type="paragraph" w:styleId="Verzeichnis2">
    <w:name w:val="toc 2"/>
    <w:basedOn w:val="Standard"/>
    <w:next w:val="Standard"/>
    <w:autoRedefine/>
    <w:semiHidden/>
    <w:rsid w:val="00405336"/>
    <w:pPr>
      <w:ind w:left="240"/>
    </w:pPr>
  </w:style>
  <w:style w:type="paragraph" w:styleId="Verzeichnis3">
    <w:name w:val="toc 3"/>
    <w:basedOn w:val="Standard"/>
    <w:next w:val="Standard"/>
    <w:autoRedefine/>
    <w:semiHidden/>
    <w:rsid w:val="00405336"/>
    <w:pPr>
      <w:ind w:left="480"/>
    </w:pPr>
  </w:style>
  <w:style w:type="paragraph" w:styleId="Verzeichnis4">
    <w:name w:val="toc 4"/>
    <w:basedOn w:val="Standard"/>
    <w:next w:val="Standard"/>
    <w:autoRedefine/>
    <w:semiHidden/>
    <w:rsid w:val="00405336"/>
    <w:pPr>
      <w:ind w:left="720"/>
    </w:pPr>
  </w:style>
  <w:style w:type="paragraph" w:styleId="Verzeichnis5">
    <w:name w:val="toc 5"/>
    <w:basedOn w:val="Standard"/>
    <w:next w:val="Standard"/>
    <w:autoRedefine/>
    <w:semiHidden/>
    <w:rsid w:val="00405336"/>
    <w:pPr>
      <w:ind w:left="960"/>
    </w:pPr>
  </w:style>
  <w:style w:type="paragraph" w:styleId="Verzeichnis6">
    <w:name w:val="toc 6"/>
    <w:basedOn w:val="Standard"/>
    <w:next w:val="Standard"/>
    <w:autoRedefine/>
    <w:semiHidden/>
    <w:rsid w:val="00405336"/>
    <w:pPr>
      <w:ind w:left="1200"/>
    </w:pPr>
  </w:style>
  <w:style w:type="paragraph" w:styleId="Verzeichnis7">
    <w:name w:val="toc 7"/>
    <w:basedOn w:val="Standard"/>
    <w:next w:val="Standard"/>
    <w:autoRedefine/>
    <w:semiHidden/>
    <w:rsid w:val="00405336"/>
    <w:pPr>
      <w:ind w:left="1440"/>
    </w:pPr>
  </w:style>
  <w:style w:type="paragraph" w:styleId="Verzeichnis8">
    <w:name w:val="toc 8"/>
    <w:basedOn w:val="Standard"/>
    <w:next w:val="Standard"/>
    <w:autoRedefine/>
    <w:semiHidden/>
    <w:rsid w:val="00405336"/>
    <w:pPr>
      <w:ind w:left="1680"/>
    </w:pPr>
  </w:style>
  <w:style w:type="paragraph" w:styleId="Verzeichnis9">
    <w:name w:val="toc 9"/>
    <w:basedOn w:val="Standard"/>
    <w:next w:val="Standard"/>
    <w:autoRedefine/>
    <w:semiHidden/>
    <w:rsid w:val="00405336"/>
    <w:pPr>
      <w:ind w:left="192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semiHidden/>
    <w:rsid w:val="007402FC"/>
    <w:rPr>
      <w:color w:val="0000FF"/>
      <w:u w:val="single"/>
    </w:rPr>
  </w:style>
  <w:style w:type="paragraph" w:customStyle="1" w:styleId="body-copy-normal">
    <w:name w:val="body-copy-normal"/>
    <w:basedOn w:val="Standard"/>
    <w:rsid w:val="00FF3503"/>
    <w:pPr>
      <w:spacing w:before="100" w:beforeAutospacing="1" w:after="100" w:afterAutospacing="1"/>
    </w:pPr>
    <w:rPr>
      <w:szCs w:val="24"/>
    </w:rPr>
  </w:style>
  <w:style w:type="paragraph" w:customStyle="1" w:styleId="body-copy-ndent">
    <w:name w:val="body-copy-ndent"/>
    <w:basedOn w:val="Standard"/>
    <w:rsid w:val="00FF3503"/>
    <w:pPr>
      <w:spacing w:before="100" w:beforeAutospacing="1" w:after="100" w:afterAutospacing="1"/>
    </w:pPr>
    <w:rPr>
      <w:szCs w:val="24"/>
    </w:rPr>
  </w:style>
  <w:style w:type="character" w:styleId="Fett">
    <w:name w:val="Strong"/>
    <w:uiPriority w:val="22"/>
    <w:qFormat/>
    <w:rsid w:val="00FF3503"/>
    <w:rPr>
      <w:b/>
      <w:bCs/>
    </w:rPr>
  </w:style>
  <w:style w:type="character" w:styleId="Kommentarzeichen">
    <w:name w:val="annotation reference"/>
    <w:semiHidden/>
    <w:rsid w:val="002800B6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0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hollstein@marum.de)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875</Words>
  <Characters>4993</Characters>
  <Application>Microsoft Office Word</Application>
  <DocSecurity>0</DocSecurity>
  <Lines>41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Supporting Online Material for</vt:lpstr>
      <vt:lpstr>Supporting Online Material for</vt:lpstr>
    </vt:vector>
  </TitlesOfParts>
  <Company>AAAS</Company>
  <LinksUpToDate>false</LinksUpToDate>
  <CharactersWithSpaces>5857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Hanson;Dawit Tegbaru;Brian Sedora</dc:creator>
  <cp:keywords/>
  <cp:lastModifiedBy>mhollstein</cp:lastModifiedBy>
  <cp:revision>20</cp:revision>
  <cp:lastPrinted>2017-07-17T06:32:00Z</cp:lastPrinted>
  <dcterms:created xsi:type="dcterms:W3CDTF">2017-03-21T14:30:00Z</dcterms:created>
  <dcterms:modified xsi:type="dcterms:W3CDTF">2017-07-17T08:20:00Z</dcterms:modified>
</cp:coreProperties>
</file>