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C8" w:rsidRPr="00C60963" w:rsidRDefault="003038C8" w:rsidP="003038C8">
      <w:r w:rsidRPr="00C60963">
        <w:t>Table S2. Catch information from stations where MIK ring net (MIK) and macroplankton trawl (MACRO) were used to sample the DS- Species/genus counted, but not weighed. Included with the category Hydromedusa</w:t>
      </w:r>
      <w:r w:rsidR="00477D53">
        <w:t xml:space="preserve">. </w:t>
      </w:r>
      <w:bookmarkStart w:id="0" w:name="_GoBack"/>
      <w:r w:rsidR="00477D53">
        <w:t>The MIK has a mesh size of 1.60 mm, and is towed with a speed of 2.5-3.5 knots. The macroplankton trawl has a mesh size of 4.00 mm, and is also towed at a speed of 2.5-3.5 knots.</w:t>
      </w:r>
      <w:bookmarkEnd w:id="0"/>
    </w:p>
    <w:p w:rsidR="003038C8" w:rsidRPr="00C60963" w:rsidRDefault="003038C8" w:rsidP="003038C8"/>
    <w:tbl>
      <w:tblPr>
        <w:tblpPr w:leftFromText="181" w:rightFromText="181" w:vertAnchor="text" w:horzAnchor="margin" w:tblpY="1"/>
        <w:tblW w:w="14286" w:type="dxa"/>
        <w:tblLook w:val="04A0" w:firstRow="1" w:lastRow="0" w:firstColumn="1" w:lastColumn="0" w:noHBand="0" w:noVBand="1"/>
      </w:tblPr>
      <w:tblGrid>
        <w:gridCol w:w="812"/>
        <w:gridCol w:w="108"/>
        <w:gridCol w:w="795"/>
        <w:gridCol w:w="131"/>
        <w:gridCol w:w="914"/>
        <w:gridCol w:w="101"/>
        <w:gridCol w:w="825"/>
        <w:gridCol w:w="121"/>
        <w:gridCol w:w="662"/>
        <w:gridCol w:w="107"/>
        <w:gridCol w:w="527"/>
        <w:gridCol w:w="133"/>
        <w:gridCol w:w="898"/>
        <w:gridCol w:w="140"/>
        <w:gridCol w:w="867"/>
        <w:gridCol w:w="103"/>
        <w:gridCol w:w="836"/>
        <w:gridCol w:w="107"/>
        <w:gridCol w:w="620"/>
        <w:gridCol w:w="99"/>
        <w:gridCol w:w="2881"/>
        <w:gridCol w:w="99"/>
        <w:gridCol w:w="1101"/>
        <w:gridCol w:w="99"/>
        <w:gridCol w:w="1101"/>
        <w:gridCol w:w="99"/>
      </w:tblGrid>
      <w:tr w:rsidR="003038C8" w:rsidRPr="00C60963" w:rsidTr="00A76DD9">
        <w:trPr>
          <w:gridAfter w:val="1"/>
          <w:wAfter w:w="99" w:type="dxa"/>
          <w:trHeight w:val="315"/>
        </w:trPr>
        <w:tc>
          <w:tcPr>
            <w:tcW w:w="81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Station</w:t>
            </w:r>
          </w:p>
        </w:tc>
        <w:tc>
          <w:tcPr>
            <w:tcW w:w="903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Latitude</w:t>
            </w:r>
          </w:p>
        </w:tc>
        <w:tc>
          <w:tcPr>
            <w:tcW w:w="104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Longitude</w:t>
            </w:r>
          </w:p>
        </w:tc>
        <w:tc>
          <w:tcPr>
            <w:tcW w:w="926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Gear</w:t>
            </w:r>
          </w:p>
        </w:tc>
        <w:tc>
          <w:tcPr>
            <w:tcW w:w="783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Month</w:t>
            </w:r>
          </w:p>
        </w:tc>
        <w:tc>
          <w:tcPr>
            <w:tcW w:w="634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Day</w:t>
            </w:r>
          </w:p>
        </w:tc>
        <w:tc>
          <w:tcPr>
            <w:tcW w:w="103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StartTime</w:t>
            </w:r>
            <w:proofErr w:type="spellEnd"/>
          </w:p>
        </w:tc>
        <w:tc>
          <w:tcPr>
            <w:tcW w:w="1007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StopTime</w:t>
            </w:r>
            <w:proofErr w:type="spellEnd"/>
          </w:p>
        </w:tc>
        <w:tc>
          <w:tcPr>
            <w:tcW w:w="939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Depth from</w:t>
            </w:r>
          </w:p>
        </w:tc>
        <w:tc>
          <w:tcPr>
            <w:tcW w:w="727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Depth to</w:t>
            </w:r>
          </w:p>
        </w:tc>
        <w:tc>
          <w:tcPr>
            <w:tcW w:w="298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Species</w:t>
            </w:r>
          </w:p>
        </w:tc>
        <w:tc>
          <w:tcPr>
            <w:tcW w:w="120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No/1000 m</w:t>
            </w: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vertAlign w:val="superscript"/>
                <w:lang w:eastAsia="en-GB"/>
              </w:rPr>
              <w:t>3</w:t>
            </w:r>
          </w:p>
        </w:tc>
        <w:tc>
          <w:tcPr>
            <w:tcW w:w="120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WW (g) /1000 m</w:t>
            </w: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vertAlign w:val="superscript"/>
                <w:lang w:eastAsia="en-GB"/>
              </w:rPr>
              <w:t>3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81.5942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15.2218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1005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Amphipoda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N.A.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0.344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81.5942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15.2218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1005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Calanus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hyperboreus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N.A.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6.534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81.5942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15.2218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1005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Chaetognatha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N.A.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50.212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81.5942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15.2218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1005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Copepoda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N.A.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7.566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81.5942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15.2218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1005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Hydromedusa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N.A.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19.947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81.5942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15.2218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1005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Meganyctiphanes norvegica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N.A.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1.032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81.5942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15.2218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1005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Paraeuchaeta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N.A.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2.407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81.5942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15.2218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1005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Themisto abyssorum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N.A.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9.286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81.5942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15.2218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1005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Themisto libellula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N.A.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7.566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81.5942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15.2218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1005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Thysanoessa longicaudata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N.A.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3.095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81.3636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15.2468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MACRO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1239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1339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Aglantha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digitale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N.A.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24.716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81.3636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15.2468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MACRO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1239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1339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Chaetognatha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N.A.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5.617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81.3636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15.2468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MACRO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1239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1339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Clione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limacina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0.312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0.052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81.3636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15.2468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MACRO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1239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1339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Eusirus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holmi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1.974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0.364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81.3636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15.2468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MACRO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1239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1339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Limacina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helicina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0.104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0.005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81.3636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15.2468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MACRO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1239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1339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Meganyctiphanes norvegica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19.218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7.043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81.3636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15.2468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MACRO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1239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1339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Paraeuchaeta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7.064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0.270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81.3636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15.2468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MACRO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1239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1339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Themisto abyssorum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18.699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1.465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81.3636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15.2468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MACRO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1239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1339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Themisto libellula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18.491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4.685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81.3636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15.2468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MACRO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1239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1339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Thysanoessa inermis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17.660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2.026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81.3636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15.2468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MACRO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1239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1339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Thysanoessa longicaudata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0.623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0.010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81.3636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15.2468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MACRO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1239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1339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Anarhichas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minor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0.007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0.099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lastRenderedPageBreak/>
              <w:t>155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81.3636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15.2468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MACRO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1239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1339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Benthosema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glaciale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0.291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0.341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81.3636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15.2468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MACRO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1239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1339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Boreogadus saida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0.007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0.028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81.3636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15.2468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MACRO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1239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1339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Ctenophora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N.A.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1.264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81.3636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15.2468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MACRO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1239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1339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Lampanyctus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macdonaldi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0.007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0.078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81.3636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15.2468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MACRO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1239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1339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Leptoclinus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maculatus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0.007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0.014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80.9763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15.4050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0944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1109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Aglantha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N.A.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334.094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80.9763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15.4050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0944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1109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Amphipoda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N.A.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0.004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80.9763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15.4050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0944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1109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Amphipoda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N.A.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3.712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80.9763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15.4050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0944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1109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Calanus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hyperboreus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N.A.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9.280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80.9763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15.4050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0944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1109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Chaetognatha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10765.262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538.263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80.9763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15.4050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0944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1109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Clione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limacina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N.A.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7.424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80.9763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15.4050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0944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1109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Copepoda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N.A.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154.055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80.9763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15.4050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0944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1109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Hydrozoa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N.A.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20.417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80.9763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15.4050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0944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1109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Meganyctiphanes norvegica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18.561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12.993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80.9763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15.4050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0944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1109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Paraeuchaeta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N.A.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46.402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80.9763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15.4050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0944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1109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Themisto abyssorum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1948.884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83.524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80.9763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15.4050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0944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1109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Themisto libellula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111.365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22.273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80.9763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15.4050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0944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1109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Thysanoessa inermis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18.561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1.856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80.9763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15.4050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0944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1109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Thysanoessa longicaudata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1299.256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40.834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80.9763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15.4050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0944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1109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Benthosema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glaciale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0.116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0.418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81.3045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07.1639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0941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0953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Calanus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hyperboreus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877.976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20.344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81.3045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07.1639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0941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0953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Chaetognatha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1334.068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22.862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81.3045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07.1639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0941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0953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Clione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limacina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9.502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0.886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81.3045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07.1639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0941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0953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Themisto abyssorum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157.732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5.521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81.3045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07.1639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0941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0953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Themisto libellula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26.605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3.581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81.3045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07.1639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0941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0953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Thysanoessa inermis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5.701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1.140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81.3045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07.1639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0941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0953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Thysanoessa longicaudata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247.050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4.117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81.3045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07.1639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0941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0953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Beroe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4.751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40.647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lastRenderedPageBreak/>
              <w:t>85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81.3045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07.1639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0941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0953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Mertensia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ovum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23.755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48.550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05.8664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2358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Aglantha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-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-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05.8664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2358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Calanus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hyperboreus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24.474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0.466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05.8664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2358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Chaetognatha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1751.605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50.346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05.8664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2358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Clione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limacina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3.496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0.233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05.8664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2358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Dimophyes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 xml:space="preserve"> -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 xml:space="preserve"> - 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05.8664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2358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Hydromedusa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46.616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5.594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05.8664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2358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Meganyctiphanes norvegica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3.496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1.282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05.8664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2358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Mertensia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ovum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 xml:space="preserve"> -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 xml:space="preserve"> - 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05.8664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2358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Nanomia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 xml:space="preserve"> -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 xml:space="preserve"> - 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05.8664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2358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Other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N.A.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7.808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05.8664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2358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Paraeuchaeta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83.909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1.165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05.8664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2358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Themisto abyssorum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69.924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2.447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05.8664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2358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Themisto libellula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11.654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1.748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05.8664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2358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Thysanoessa inermis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1.165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0.233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05.8664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2358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Thysanoessa longicaudata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29.135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0.350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05.8664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2358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Tomopteris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2.331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0.233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79.6613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05.8664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2358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Benthosema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glaciale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0.146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0.044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79.6689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07.5160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0021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0118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Aglantha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-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-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79.6689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07.5160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0021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0118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Amphipoda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1.148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0.115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79.6689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07.5160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0021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0118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Beroe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11.483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0.344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79.6689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07.5160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0021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0118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Calanus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hyperboreus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37.894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1.722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79.6689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07.5160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0021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0118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Chaetognatha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793.487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22.737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79.6689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07.5160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0021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0118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Clione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limacina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1.148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0.230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79.6689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07.5160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0021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0118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Copepoda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N.A.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9.646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79.6689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07.5160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0021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0118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Dimophyes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 xml:space="preserve"> -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 xml:space="preserve"> - 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79.6689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07.5160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0021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0118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Hydromedusa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64.306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5.053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79.6689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07.5160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0021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0118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Meganyctiphanes norvegica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2.297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0.804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lastRenderedPageBreak/>
              <w:t>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79.6689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07.5160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0021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0118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Nanomia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 xml:space="preserve"> -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 xml:space="preserve"> - 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79.6689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07.5160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0021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0118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Paraeuchaeta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41.339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0.689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79.6689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07.5160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0021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0118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Themisto abyssorum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28.708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1.493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79.6689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07.5160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0021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0118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Themisto libellula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29.856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4.019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79.6689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07.5160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0021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0118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Thysanoessa longicaudata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55.119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0.919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79.6689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07.5160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0021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0118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Benthosema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glaciale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0.144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0.287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89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79.6689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07.5160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0021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0118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Gonatus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fabricii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0.144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0.215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79.6496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08.5477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0232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0329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Aglantha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28.756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2.037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79.6496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08.5477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0232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0329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Beroe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1.198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0.120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79.6496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08.5477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0232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0329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Calanus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hyperboreus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5.991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0.120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79.6496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08.5477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0232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0329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Chaetognatha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226.454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5.392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79.6496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08.5477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0232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0329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Clione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limacina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1.198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0.240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79.6496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08.5477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0232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0329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Copepoda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N.A.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27.318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79.6496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08.5477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0232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0329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Dimophyes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1.198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0.120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79.6496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08.5477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0232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0329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Meganyctiphanes norvegica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2.396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0.719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79.6496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08.5477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0232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0329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Paraeuchaeta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152.167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2.636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79.6496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08.5477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0232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0329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Themisto abyssorum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204.887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4.074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79.6496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08.5477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0232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0329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Themisto libellula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1.198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0.599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79.6496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08.5477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0232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0329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Thysanoessa inermis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2.396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0.479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79.6496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08.5477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0232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0329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308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Thysanoessa longicaudata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63.503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0.599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79.6699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09.7949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1953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2043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Aglantha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0.011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79.6699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09.7949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1953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2043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Calanus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N.A.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0.027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79.6699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09.7949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1953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2043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Calanus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hyperboreus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0.110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0.0004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79.6699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09.7949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1953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2043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Chaetognatha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1.905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0.024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79.6699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09.7949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1953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2043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Ctenophora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0.0003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79.6699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09.7949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1953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2043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Meganyctiphanes norvegica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0.0001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79.6699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09.7949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1953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2043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Paraeuchaeta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0.108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0.002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79.6699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09.7949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1953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2043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proofErr w:type="spellStart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Siphonophora</w:t>
            </w:r>
            <w:proofErr w:type="spellEnd"/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0.001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lastRenderedPageBreak/>
              <w:t>93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79.6699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09.7949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1953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2043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Themisto abyssorum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0.192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0.003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79.6699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09.7949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1953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2043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Themisto libellula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0.000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79.6699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09.7949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1953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2043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Thysanoessa inermis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0.001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79.6699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09.7949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1953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2043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Thysanoessa longicaudata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0.034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0.001</w:t>
            </w:r>
          </w:p>
        </w:tc>
      </w:tr>
      <w:tr w:rsidR="003038C8" w:rsidRPr="00C60963" w:rsidTr="00A76DD9">
        <w:trPr>
          <w:trHeight w:val="315"/>
        </w:trPr>
        <w:tc>
          <w:tcPr>
            <w:tcW w:w="9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79.6699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09.7949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MIK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1953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2043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272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Sebastes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0.164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038C8" w:rsidRPr="00C60963" w:rsidRDefault="003038C8" w:rsidP="00A76DD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C6096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0.525</w:t>
            </w:r>
          </w:p>
        </w:tc>
      </w:tr>
    </w:tbl>
    <w:p w:rsidR="00B50DF0" w:rsidRDefault="00D276B9"/>
    <w:sectPr w:rsidR="00B50DF0" w:rsidSect="00303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C8"/>
    <w:rsid w:val="003038C8"/>
    <w:rsid w:val="003A2AF6"/>
    <w:rsid w:val="00477D53"/>
    <w:rsid w:val="00816A89"/>
    <w:rsid w:val="00D2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D00EA-2FD8-49BF-8599-A8A88DAA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8C8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3038C8"/>
    <w:pPr>
      <w:numPr>
        <w:numId w:val="8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3038C8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3038C8"/>
    <w:pPr>
      <w:keepNext/>
      <w:keepLines/>
      <w:numPr>
        <w:ilvl w:val="2"/>
        <w:numId w:val="8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3038C8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3038C8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038C8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3038C8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3038C8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3038C8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3038C8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3038C8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038C8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3038C8"/>
  </w:style>
  <w:style w:type="paragraph" w:styleId="BalloonText">
    <w:name w:val="Balloon Text"/>
    <w:basedOn w:val="Normal"/>
    <w:link w:val="BalloonTextChar"/>
    <w:uiPriority w:val="99"/>
    <w:semiHidden/>
    <w:unhideWhenUsed/>
    <w:rsid w:val="003038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C8"/>
    <w:rPr>
      <w:rFonts w:ascii="Tahoma" w:hAnsi="Tahoma" w:cs="Tahoma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qFormat/>
    <w:rsid w:val="003038C8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3038C8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3038C8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3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8C8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8C8"/>
    <w:rPr>
      <w:rFonts w:ascii="Times New Roman" w:hAnsi="Times New Roman"/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3038C8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038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38C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38C8"/>
    <w:rPr>
      <w:rFonts w:ascii="Times New Roman" w:hAnsi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38C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38C8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38C8"/>
    <w:rPr>
      <w:rFonts w:ascii="Times New Roman" w:hAnsi="Times New Roman"/>
      <w:sz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038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38C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8C8"/>
    <w:rPr>
      <w:rFonts w:ascii="Times New Roman" w:hAnsi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38C8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038C8"/>
    <w:rPr>
      <w:rFonts w:ascii="Times New Roman" w:hAnsi="Times New Roman"/>
      <w:b/>
      <w:sz w:val="24"/>
      <w:lang w:val="en-US"/>
    </w:rPr>
  </w:style>
  <w:style w:type="paragraph" w:styleId="ListParagraph">
    <w:name w:val="List Paragraph"/>
    <w:basedOn w:val="Normal"/>
    <w:uiPriority w:val="3"/>
    <w:qFormat/>
    <w:rsid w:val="003038C8"/>
    <w:pPr>
      <w:numPr>
        <w:numId w:val="6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3038C8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3038C8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3038C8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3038C8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3038C8"/>
  </w:style>
  <w:style w:type="paragraph" w:styleId="NormalWeb">
    <w:name w:val="Normal (Web)"/>
    <w:basedOn w:val="Normal"/>
    <w:uiPriority w:val="99"/>
    <w:unhideWhenUsed/>
    <w:rsid w:val="003038C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038C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38C8"/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character" w:styleId="Strong">
    <w:name w:val="Strong"/>
    <w:basedOn w:val="DefaultParagraphFont"/>
    <w:uiPriority w:val="22"/>
    <w:qFormat/>
    <w:rsid w:val="003038C8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3038C8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3038C8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038C8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38C8"/>
    <w:rPr>
      <w:rFonts w:ascii="Times New Roman" w:hAnsi="Times New Roman" w:cs="Times New Roman"/>
      <w:b/>
      <w:sz w:val="32"/>
      <w:szCs w:val="32"/>
      <w:lang w:val="en-US"/>
    </w:rPr>
  </w:style>
  <w:style w:type="paragraph" w:customStyle="1" w:styleId="SupplementaryMaterial">
    <w:name w:val="Supplementary Material"/>
    <w:basedOn w:val="Title"/>
    <w:next w:val="Title"/>
    <w:qFormat/>
    <w:rsid w:val="003038C8"/>
    <w:pPr>
      <w:spacing w:after="120"/>
    </w:pPr>
    <w:rPr>
      <w:i/>
    </w:rPr>
  </w:style>
  <w:style w:type="character" w:styleId="Mention">
    <w:name w:val="Mention"/>
    <w:basedOn w:val="DefaultParagraphFont"/>
    <w:uiPriority w:val="99"/>
    <w:semiHidden/>
    <w:unhideWhenUsed/>
    <w:rsid w:val="003038C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665191F52F344847224541FC20E19" ma:contentTypeVersion="7" ma:contentTypeDescription="Create a new document." ma:contentTypeScope="" ma:versionID="5c08ed09274377f5c3d3994b4bb7fc54">
  <xsd:schema xmlns:xsd="http://www.w3.org/2001/XMLSchema" xmlns:p="http://schemas.microsoft.com/office/2006/metadata/properties" xmlns:ns2="f71c6098-cad7-40a3-84e1-dbcb1c3c8432" targetNamespace="http://schemas.microsoft.com/office/2006/metadata/properties" ma:root="true" ma:fieldsID="028aded371011fa28614c6221d3da54a" ns2:_="">
    <xsd:import namespace="f71c6098-cad7-40a3-84e1-dbcb1c3c843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1c6098-cad7-40a3-84e1-dbcb1c3c8432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FileFormat xmlns="f71c6098-cad7-40a3-84e1-dbcb1c3c8432">DOCX</FileFormat>
    <StageName xmlns="f71c6098-cad7-40a3-84e1-dbcb1c3c8432" xsi:nil="true"/>
    <TitleName xmlns="f71c6098-cad7-40a3-84e1-dbcb1c3c8432">Table 2.DOCX</TitleName>
    <DocumentType xmlns="f71c6098-cad7-40a3-84e1-dbcb1c3c8432">Table</DocumentType>
    <Checked_x0020_Out_x0020_To xmlns="f71c6098-cad7-40a3-84e1-dbcb1c3c8432">
      <UserInfo>
        <DisplayName/>
        <AccountId xsi:nil="true"/>
        <AccountType/>
      </UserInfo>
    </Checked_x0020_Out_x0020_To>
    <DocumentId xmlns="f71c6098-cad7-40a3-84e1-dbcb1c3c8432">Table 2.DOCX</DocumentId>
    <IsDeleted xmlns="f71c6098-cad7-40a3-84e1-dbcb1c3c8432">false</IsDele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66661-1988-4808-BD66-EDC0F8D8C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c6098-cad7-40a3-84e1-dbcb1c3c843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C6D0FC5-ABC6-43FC-A099-DC0C288FB16D}">
  <ds:schemaRefs>
    <ds:schemaRef ds:uri="http://schemas.microsoft.com/office/2006/metadata/properties"/>
    <ds:schemaRef ds:uri="f71c6098-cad7-40a3-84e1-dbcb1c3c8432"/>
  </ds:schemaRefs>
</ds:datastoreItem>
</file>

<file path=customXml/itemProps3.xml><?xml version="1.0" encoding="utf-8"?>
<ds:datastoreItem xmlns:ds="http://schemas.openxmlformats.org/officeDocument/2006/customXml" ds:itemID="{5A93C8C2-D2E8-454E-AC91-76274D39F4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Gjøsæter Harald</dc:creator>
  <cp:keywords/>
  <dc:description/>
  <cp:lastModifiedBy>Sidra Amiri</cp:lastModifiedBy>
  <cp:revision>3</cp:revision>
  <dcterms:created xsi:type="dcterms:W3CDTF">2017-05-11T11:59:00Z</dcterms:created>
  <dcterms:modified xsi:type="dcterms:W3CDTF">2017-10-12T14:39:00Z</dcterms:modified>
</cp:coreProperties>
</file>