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8516" w14:textId="77777777" w:rsidR="00C506E0" w:rsidRPr="00C506E0" w:rsidRDefault="001D1529">
      <w:pPr>
        <w:rPr>
          <w:rFonts w:ascii="Times New Roman" w:hAnsi="Times New Roman" w:cs="Times New Roman"/>
          <w:i/>
          <w:sz w:val="32"/>
          <w:szCs w:val="32"/>
        </w:rPr>
      </w:pPr>
      <w:r w:rsidRPr="00C506E0">
        <w:rPr>
          <w:rFonts w:ascii="Times New Roman" w:hAnsi="Times New Roman" w:cs="Times New Roman"/>
          <w:i/>
          <w:sz w:val="32"/>
          <w:szCs w:val="32"/>
        </w:rPr>
        <w:t>Supplementary Information</w:t>
      </w:r>
    </w:p>
    <w:p w14:paraId="4309DA13" w14:textId="77777777" w:rsidR="000D69CB" w:rsidRPr="00C506E0" w:rsidRDefault="000D69CB">
      <w:pPr>
        <w:rPr>
          <w:rFonts w:ascii="Times New Roman" w:hAnsi="Times New Roman" w:cs="Times New Roman"/>
        </w:rPr>
      </w:pPr>
    </w:p>
    <w:p w14:paraId="521F9F66" w14:textId="4DAB3E11" w:rsidR="000D69CB" w:rsidRPr="00C506E0" w:rsidRDefault="000D69CB" w:rsidP="000D69CB">
      <w:pPr>
        <w:contextualSpacing/>
        <w:rPr>
          <w:rFonts w:ascii="Times New Roman" w:hAnsi="Times New Roman" w:cs="Times New Roman"/>
          <w:b/>
        </w:rPr>
      </w:pPr>
      <w:r w:rsidRPr="00C506E0">
        <w:rPr>
          <w:rFonts w:ascii="Times New Roman" w:hAnsi="Times New Roman" w:cs="Times New Roman"/>
          <w:b/>
        </w:rPr>
        <w:t xml:space="preserve">GDGT and </w:t>
      </w:r>
      <w:proofErr w:type="spellStart"/>
      <w:r w:rsidRPr="00C506E0">
        <w:rPr>
          <w:rFonts w:ascii="Times New Roman" w:hAnsi="Times New Roman" w:cs="Times New Roman"/>
          <w:b/>
        </w:rPr>
        <w:t>alkenone</w:t>
      </w:r>
      <w:proofErr w:type="spellEnd"/>
      <w:r w:rsidRPr="00C506E0">
        <w:rPr>
          <w:rFonts w:ascii="Times New Roman" w:hAnsi="Times New Roman" w:cs="Times New Roman"/>
          <w:b/>
        </w:rPr>
        <w:t xml:space="preserve"> flux in the northern Gulf of M</w:t>
      </w:r>
      <w:bookmarkStart w:id="0" w:name="_GoBack"/>
      <w:bookmarkEnd w:id="0"/>
      <w:r w:rsidRPr="00C506E0">
        <w:rPr>
          <w:rFonts w:ascii="Times New Roman" w:hAnsi="Times New Roman" w:cs="Times New Roman"/>
          <w:b/>
        </w:rPr>
        <w:t>exico: Implications for the TEX</w:t>
      </w:r>
      <w:r w:rsidRPr="00C506E0">
        <w:rPr>
          <w:rFonts w:ascii="Times New Roman" w:hAnsi="Times New Roman" w:cs="Times New Roman"/>
          <w:b/>
          <w:vertAlign w:val="subscript"/>
        </w:rPr>
        <w:t>86</w:t>
      </w:r>
      <w:r w:rsidRPr="00C506E0">
        <w:rPr>
          <w:rFonts w:ascii="Times New Roman" w:hAnsi="Times New Roman" w:cs="Times New Roman"/>
          <w:b/>
        </w:rPr>
        <w:t xml:space="preserve"> and U</w:t>
      </w:r>
      <m:oMath>
        <m:f>
          <m:fPr>
            <m:type m:val="noBar"/>
            <m:ctrlPr>
              <w:rPr>
                <w:rFonts w:ascii="Cambria Math" w:hAnsi="Cambria Math" w:cs="Times New Roman"/>
                <w:b/>
              </w:rPr>
            </m:ctrlPr>
          </m:fPr>
          <m:num>
            <m:r>
              <m:rPr>
                <m:sty m:val="bi"/>
              </m:rPr>
              <w:rPr>
                <w:rFonts w:ascii="Cambria Math" w:eastAsia="Cambria Math" w:hAnsi="Cambria Math" w:cs="Times New Roman"/>
              </w:rPr>
              <m:t>K</m:t>
            </m:r>
            <m:r>
              <m:rPr>
                <m:sty m:val="bi"/>
              </m:rPr>
              <w:rPr>
                <w:rFonts w:ascii="Cambria Math" w:eastAsia="Cambria Math" w:hAnsi="Cambria Math" w:cs="Times New Roman"/>
                <w:vertAlign w:val="superscript"/>
              </w:rPr>
              <m:t>'</m:t>
            </m:r>
          </m:num>
          <m:den>
            <m:r>
              <m:rPr>
                <m:sty m:val="bi"/>
              </m:rPr>
              <w:rPr>
                <w:rFonts w:ascii="Cambria Math" w:eastAsia="Cambria Math" w:hAnsi="Cambria Math" w:cs="Times New Roman"/>
              </w:rPr>
              <m:t>37</m:t>
            </m:r>
          </m:den>
        </m:f>
      </m:oMath>
      <w:r w:rsidRPr="00C506E0">
        <w:rPr>
          <w:rFonts w:ascii="Times New Roman" w:hAnsi="Times New Roman" w:cs="Times New Roman"/>
          <w:b/>
        </w:rPr>
        <w:t xml:space="preserve"> paleothermometers</w:t>
      </w:r>
    </w:p>
    <w:p w14:paraId="6BFFDF1F" w14:textId="77777777" w:rsidR="000D69CB" w:rsidRPr="00C506E0" w:rsidRDefault="000D69CB">
      <w:pPr>
        <w:rPr>
          <w:rFonts w:ascii="Times New Roman" w:hAnsi="Times New Roman" w:cs="Times New Roman"/>
        </w:rPr>
      </w:pPr>
    </w:p>
    <w:p w14:paraId="019D0CB7" w14:textId="77777777" w:rsidR="000D69CB" w:rsidRPr="00C506E0" w:rsidRDefault="000D69CB">
      <w:pPr>
        <w:rPr>
          <w:rFonts w:ascii="Times New Roman" w:hAnsi="Times New Roman" w:cs="Times New Roman"/>
        </w:rPr>
      </w:pPr>
    </w:p>
    <w:p w14:paraId="00FD70DF" w14:textId="15DFCAD2" w:rsidR="000D69CB" w:rsidRPr="00C506E0" w:rsidRDefault="000D69CB">
      <w:pPr>
        <w:rPr>
          <w:rFonts w:ascii="Times New Roman" w:hAnsi="Times New Roman" w:cs="Times New Roman"/>
        </w:rPr>
      </w:pPr>
      <w:r w:rsidRPr="00C506E0">
        <w:rPr>
          <w:rFonts w:ascii="Times New Roman" w:hAnsi="Times New Roman" w:cs="Times New Roman"/>
        </w:rPr>
        <w:t>J.N. Richey and J.E. Tierney</w:t>
      </w:r>
    </w:p>
    <w:p w14:paraId="3D78E319" w14:textId="77777777" w:rsidR="000D69CB" w:rsidRPr="00C506E0" w:rsidRDefault="000D69CB">
      <w:pPr>
        <w:rPr>
          <w:rFonts w:ascii="Times New Roman" w:hAnsi="Times New Roman" w:cs="Times New Roman"/>
        </w:rPr>
      </w:pPr>
    </w:p>
    <w:p w14:paraId="61AD1683" w14:textId="77777777" w:rsidR="000D69CB" w:rsidRPr="00C506E0" w:rsidRDefault="000D69CB">
      <w:pPr>
        <w:rPr>
          <w:rFonts w:ascii="Times New Roman" w:hAnsi="Times New Roman" w:cs="Times New Roman"/>
        </w:rPr>
      </w:pPr>
    </w:p>
    <w:p w14:paraId="518778C7" w14:textId="77777777" w:rsidR="001D1529" w:rsidRPr="00C506E0" w:rsidRDefault="001D1529">
      <w:pPr>
        <w:rPr>
          <w:rFonts w:ascii="Times New Roman" w:hAnsi="Times New Roman" w:cs="Times New Roman"/>
        </w:rPr>
      </w:pPr>
    </w:p>
    <w:p w14:paraId="553157B0" w14:textId="546FC0FF" w:rsidR="001D1529" w:rsidRPr="00C506E0" w:rsidRDefault="001D1529">
      <w:pPr>
        <w:rPr>
          <w:rFonts w:ascii="Times New Roman" w:hAnsi="Times New Roman" w:cs="Times New Roman"/>
          <w:b/>
        </w:rPr>
      </w:pPr>
      <w:r w:rsidRPr="00C506E0">
        <w:rPr>
          <w:rFonts w:ascii="Times New Roman" w:hAnsi="Times New Roman" w:cs="Times New Roman"/>
          <w:b/>
        </w:rPr>
        <w:t>Age Model</w:t>
      </w:r>
    </w:p>
    <w:p w14:paraId="5E4BE60E" w14:textId="77777777" w:rsidR="00D37766" w:rsidRPr="00C506E0" w:rsidRDefault="00D37766">
      <w:pPr>
        <w:rPr>
          <w:rFonts w:ascii="Times New Roman" w:hAnsi="Times New Roman" w:cs="Times New Roman"/>
          <w:b/>
        </w:rPr>
      </w:pPr>
    </w:p>
    <w:p w14:paraId="20C584C0" w14:textId="0C454C5C" w:rsidR="00D37766" w:rsidRPr="00C506E0" w:rsidRDefault="00D37766" w:rsidP="0013674A">
      <w:pPr>
        <w:jc w:val="both"/>
        <w:rPr>
          <w:rFonts w:ascii="Times New Roman" w:hAnsi="Times New Roman" w:cs="Times New Roman"/>
        </w:rPr>
      </w:pPr>
      <w:r w:rsidRPr="00C506E0">
        <w:rPr>
          <w:rFonts w:ascii="Times New Roman" w:hAnsi="Times New Roman" w:cs="Times New Roman"/>
        </w:rPr>
        <w:t xml:space="preserve">In this study we present data from the upper 5 cm of three different sub-cores of a multicore cast (GMT14-MC3K, GMT14-MC4R and GMT14-MC4S). An age-model based on </w:t>
      </w:r>
      <w:r w:rsidRPr="00C506E0">
        <w:rPr>
          <w:rFonts w:ascii="Times New Roman" w:hAnsi="Times New Roman" w:cs="Times New Roman"/>
          <w:vertAlign w:val="superscript"/>
        </w:rPr>
        <w:t>210</w:t>
      </w:r>
      <w:r w:rsidRPr="00C506E0">
        <w:rPr>
          <w:rFonts w:ascii="Times New Roman" w:hAnsi="Times New Roman" w:cs="Times New Roman"/>
        </w:rPr>
        <w:t>Pb profile of a fo</w:t>
      </w:r>
      <w:r w:rsidR="00DC1F02">
        <w:rPr>
          <w:rFonts w:ascii="Times New Roman" w:hAnsi="Times New Roman" w:cs="Times New Roman"/>
        </w:rPr>
        <w:t>u</w:t>
      </w:r>
      <w:r w:rsidRPr="00C506E0">
        <w:rPr>
          <w:rFonts w:ascii="Times New Roman" w:hAnsi="Times New Roman" w:cs="Times New Roman"/>
        </w:rPr>
        <w:t>rth sub-core (GMT14-MC3J) was applied to the three sub-cores used for down core biomarker analyses. The resulting age model indicates a sediment accumulation rate of 0.58mm/yr. Data are shown in Table S.1.</w:t>
      </w:r>
    </w:p>
    <w:p w14:paraId="12A10192" w14:textId="77777777" w:rsidR="00D37766" w:rsidRPr="00C506E0" w:rsidRDefault="00D37766">
      <w:pPr>
        <w:rPr>
          <w:rFonts w:ascii="Times New Roman" w:hAnsi="Times New Roman" w:cs="Times New Roman"/>
        </w:rPr>
      </w:pPr>
    </w:p>
    <w:p w14:paraId="45C5FEB4" w14:textId="77777777" w:rsidR="00D37766" w:rsidRPr="00C506E0" w:rsidRDefault="00D37766">
      <w:pPr>
        <w:rPr>
          <w:rFonts w:ascii="Times New Roman" w:hAnsi="Times New Roman" w:cs="Times New Roman"/>
        </w:rPr>
      </w:pPr>
    </w:p>
    <w:p w14:paraId="3D8BD2B3" w14:textId="55FC5604" w:rsidR="004A2834" w:rsidRPr="00C506E0" w:rsidRDefault="001D1529">
      <w:pPr>
        <w:rPr>
          <w:rFonts w:ascii="Times New Roman" w:hAnsi="Times New Roman" w:cs="Times New Roman"/>
          <w:b/>
        </w:rPr>
      </w:pPr>
      <w:r w:rsidRPr="00C506E0">
        <w:rPr>
          <w:rFonts w:ascii="Times New Roman" w:hAnsi="Times New Roman" w:cs="Times New Roman"/>
          <w:b/>
          <w:noProof/>
        </w:rPr>
        <w:drawing>
          <wp:inline distT="0" distB="0" distL="0" distR="0" wp14:anchorId="4519F8E6" wp14:editId="106E5EAF">
            <wp:extent cx="5943600" cy="2480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210.pdf"/>
                    <pic:cNvPicPr/>
                  </pic:nvPicPr>
                  <pic:blipFill rotWithShape="1">
                    <a:blip r:embed="rId4">
                      <a:extLst>
                        <a:ext uri="{28A0092B-C50C-407E-A947-70E740481C1C}">
                          <a14:useLocalDpi xmlns:a14="http://schemas.microsoft.com/office/drawing/2010/main" val="0"/>
                        </a:ext>
                      </a:extLst>
                    </a:blip>
                    <a:srcRect l="9973" t="8480" r="8110" b="47270"/>
                    <a:stretch/>
                  </pic:blipFill>
                  <pic:spPr bwMode="auto">
                    <a:xfrm>
                      <a:off x="0" y="0"/>
                      <a:ext cx="5943600" cy="2480849"/>
                    </a:xfrm>
                    <a:prstGeom prst="rect">
                      <a:avLst/>
                    </a:prstGeom>
                    <a:ln>
                      <a:noFill/>
                    </a:ln>
                    <a:extLst>
                      <a:ext uri="{53640926-AAD7-44D8-BBD7-CCE9431645EC}">
                        <a14:shadowObscured xmlns:a14="http://schemas.microsoft.com/office/drawing/2010/main"/>
                      </a:ext>
                    </a:extLst>
                  </pic:spPr>
                </pic:pic>
              </a:graphicData>
            </a:graphic>
          </wp:inline>
        </w:drawing>
      </w:r>
    </w:p>
    <w:p w14:paraId="05F81B09" w14:textId="4B867E03" w:rsidR="001D1529" w:rsidRPr="00C506E0" w:rsidRDefault="001D1529" w:rsidP="0013674A">
      <w:pPr>
        <w:jc w:val="both"/>
        <w:rPr>
          <w:rFonts w:ascii="Times New Roman" w:hAnsi="Times New Roman" w:cs="Times New Roman"/>
        </w:rPr>
      </w:pPr>
      <w:r w:rsidRPr="00C506E0">
        <w:rPr>
          <w:rFonts w:ascii="Times New Roman" w:hAnsi="Times New Roman" w:cs="Times New Roman"/>
          <w:b/>
        </w:rPr>
        <w:t xml:space="preserve">Figure S1. </w:t>
      </w:r>
      <w:r w:rsidR="000D69CB" w:rsidRPr="00C506E0">
        <w:rPr>
          <w:rFonts w:ascii="Times New Roman" w:hAnsi="Times New Roman" w:cs="Times New Roman"/>
        </w:rPr>
        <w:t>Excess</w:t>
      </w:r>
      <w:r w:rsidR="000D69CB" w:rsidRPr="00C506E0">
        <w:rPr>
          <w:rFonts w:ascii="Times New Roman" w:hAnsi="Times New Roman" w:cs="Times New Roman"/>
          <w:b/>
        </w:rPr>
        <w:t xml:space="preserve"> </w:t>
      </w:r>
      <w:r w:rsidR="000D69CB" w:rsidRPr="00C506E0">
        <w:rPr>
          <w:rFonts w:ascii="Times New Roman" w:hAnsi="Times New Roman" w:cs="Times New Roman"/>
          <w:vertAlign w:val="superscript"/>
        </w:rPr>
        <w:t>210</w:t>
      </w:r>
      <w:r w:rsidR="000D69CB" w:rsidRPr="00C506E0">
        <w:rPr>
          <w:rFonts w:ascii="Times New Roman" w:hAnsi="Times New Roman" w:cs="Times New Roman"/>
        </w:rPr>
        <w:t>Pb activity plotted against cumulative mass depth (left) and modelled calendar age (Year C.E.) plotted against depth interval (right) for multi-core GMT14-MC3J.</w:t>
      </w:r>
      <w:r w:rsidR="000D69CB" w:rsidRPr="00C506E0">
        <w:rPr>
          <w:rFonts w:ascii="Times New Roman" w:hAnsi="Times New Roman" w:cs="Times New Roman"/>
          <w:b/>
        </w:rPr>
        <w:t xml:space="preserve"> </w:t>
      </w:r>
      <w:r w:rsidR="000D69CB" w:rsidRPr="00C506E0">
        <w:rPr>
          <w:rFonts w:ascii="Times New Roman" w:hAnsi="Times New Roman" w:cs="Times New Roman"/>
        </w:rPr>
        <w:t xml:space="preserve">Depth-Age model was constructed using constant rate of supply (CRS) model. </w:t>
      </w:r>
    </w:p>
    <w:p w14:paraId="183AF953" w14:textId="77777777" w:rsidR="002E44FE" w:rsidRPr="00C506E0" w:rsidRDefault="002E44FE">
      <w:pPr>
        <w:rPr>
          <w:rFonts w:ascii="Times New Roman" w:hAnsi="Times New Roman" w:cs="Times New Roman"/>
        </w:rPr>
      </w:pPr>
    </w:p>
    <w:p w14:paraId="297B9BB4" w14:textId="77777777" w:rsidR="002E44FE" w:rsidRPr="00C506E0" w:rsidRDefault="002E44FE">
      <w:pPr>
        <w:rPr>
          <w:rFonts w:ascii="Times New Roman" w:hAnsi="Times New Roman" w:cs="Times New Roman"/>
        </w:rPr>
      </w:pPr>
    </w:p>
    <w:p w14:paraId="061104DD" w14:textId="77777777" w:rsidR="002E44FE" w:rsidRPr="00C506E0" w:rsidRDefault="002E44FE">
      <w:pPr>
        <w:rPr>
          <w:rFonts w:ascii="Times New Roman" w:hAnsi="Times New Roman" w:cs="Times New Roman"/>
        </w:rPr>
      </w:pPr>
    </w:p>
    <w:p w14:paraId="55F435CD" w14:textId="77777777" w:rsidR="002E44FE" w:rsidRPr="00C506E0" w:rsidRDefault="002E44FE">
      <w:pPr>
        <w:rPr>
          <w:rFonts w:ascii="Times New Roman" w:hAnsi="Times New Roman" w:cs="Times New Roman"/>
        </w:rPr>
      </w:pPr>
    </w:p>
    <w:p w14:paraId="4AA65020" w14:textId="77777777" w:rsidR="005E064D" w:rsidRDefault="005E064D">
      <w:pPr>
        <w:rPr>
          <w:rFonts w:ascii="Times New Roman" w:hAnsi="Times New Roman" w:cs="Times New Roman"/>
        </w:rPr>
      </w:pPr>
    </w:p>
    <w:p w14:paraId="695CA5A7" w14:textId="77777777" w:rsidR="005E064D" w:rsidRDefault="005E064D">
      <w:pPr>
        <w:rPr>
          <w:rFonts w:ascii="Times New Roman" w:hAnsi="Times New Roman" w:cs="Times New Roman"/>
        </w:rPr>
      </w:pPr>
    </w:p>
    <w:p w14:paraId="224BE331" w14:textId="77777777" w:rsidR="005E064D" w:rsidRDefault="005E064D">
      <w:pPr>
        <w:rPr>
          <w:rFonts w:ascii="Times New Roman" w:hAnsi="Times New Roman" w:cs="Times New Roman"/>
        </w:rPr>
      </w:pPr>
    </w:p>
    <w:p w14:paraId="54579B60" w14:textId="77777777" w:rsidR="005E064D" w:rsidRDefault="005E064D">
      <w:pPr>
        <w:rPr>
          <w:rFonts w:ascii="Times New Roman" w:hAnsi="Times New Roman" w:cs="Times New Roman"/>
        </w:rPr>
      </w:pPr>
    </w:p>
    <w:p w14:paraId="3FF0A424" w14:textId="77777777" w:rsidR="005E064D" w:rsidRDefault="005E064D">
      <w:pPr>
        <w:rPr>
          <w:rFonts w:ascii="Times New Roman" w:hAnsi="Times New Roman" w:cs="Times New Roman"/>
        </w:rPr>
      </w:pPr>
    </w:p>
    <w:p w14:paraId="0DD5D2FF" w14:textId="77777777" w:rsidR="005E064D" w:rsidRDefault="005E064D">
      <w:pPr>
        <w:rPr>
          <w:rFonts w:ascii="Times New Roman" w:hAnsi="Times New Roman" w:cs="Times New Roman"/>
        </w:rPr>
      </w:pPr>
    </w:p>
    <w:p w14:paraId="14C0D710" w14:textId="45072F45" w:rsidR="002E44FE" w:rsidRPr="00C506E0" w:rsidRDefault="002E44FE">
      <w:pPr>
        <w:rPr>
          <w:rFonts w:ascii="Times New Roman" w:hAnsi="Times New Roman" w:cs="Times New Roman"/>
          <w:b/>
        </w:rPr>
      </w:pPr>
      <w:r w:rsidRPr="00C506E0">
        <w:rPr>
          <w:rFonts w:ascii="Times New Roman" w:hAnsi="Times New Roman" w:cs="Times New Roman"/>
        </w:rPr>
        <w:lastRenderedPageBreak/>
        <w:t>Table S.1.</w:t>
      </w:r>
    </w:p>
    <w:p w14:paraId="1A09A40D" w14:textId="69774966" w:rsidR="00911DF5" w:rsidRPr="00C506E0" w:rsidRDefault="002E44FE" w:rsidP="002E44FE">
      <w:pPr>
        <w:jc w:val="center"/>
        <w:rPr>
          <w:rFonts w:ascii="Times New Roman" w:hAnsi="Times New Roman" w:cs="Times New Roman"/>
          <w:b/>
        </w:rPr>
      </w:pPr>
      <w:r w:rsidRPr="00C506E0">
        <w:rPr>
          <w:rFonts w:ascii="Times New Roman" w:hAnsi="Times New Roman" w:cs="Times New Roman"/>
          <w:b/>
          <w:noProof/>
        </w:rPr>
        <w:drawing>
          <wp:inline distT="0" distB="0" distL="0" distR="0" wp14:anchorId="2047ADD1" wp14:editId="3638E972">
            <wp:extent cx="3860606" cy="496993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S.1..pdf"/>
                    <pic:cNvPicPr/>
                  </pic:nvPicPr>
                  <pic:blipFill rotWithShape="1">
                    <a:blip r:embed="rId5">
                      <a:extLst>
                        <a:ext uri="{28A0092B-C50C-407E-A947-70E740481C1C}">
                          <a14:useLocalDpi xmlns:a14="http://schemas.microsoft.com/office/drawing/2010/main" val="0"/>
                        </a:ext>
                      </a:extLst>
                    </a:blip>
                    <a:srcRect l="11396" t="8586" r="23644" b="26794"/>
                    <a:stretch/>
                  </pic:blipFill>
                  <pic:spPr bwMode="auto">
                    <a:xfrm>
                      <a:off x="0" y="0"/>
                      <a:ext cx="3860955" cy="4970382"/>
                    </a:xfrm>
                    <a:prstGeom prst="rect">
                      <a:avLst/>
                    </a:prstGeom>
                    <a:ln>
                      <a:noFill/>
                    </a:ln>
                    <a:extLst>
                      <a:ext uri="{53640926-AAD7-44D8-BBD7-CCE9431645EC}">
                        <a14:shadowObscured xmlns:a14="http://schemas.microsoft.com/office/drawing/2010/main"/>
                      </a:ext>
                    </a:extLst>
                  </pic:spPr>
                </pic:pic>
              </a:graphicData>
            </a:graphic>
          </wp:inline>
        </w:drawing>
      </w:r>
    </w:p>
    <w:p w14:paraId="40609CCC" w14:textId="41719FFC" w:rsidR="002E44FE" w:rsidRPr="00C506E0" w:rsidRDefault="002E44FE" w:rsidP="002E44FE">
      <w:pPr>
        <w:rPr>
          <w:rFonts w:ascii="Times New Roman" w:hAnsi="Times New Roman" w:cs="Times New Roman"/>
        </w:rPr>
      </w:pPr>
      <w:r w:rsidRPr="00C506E0">
        <w:rPr>
          <w:rFonts w:ascii="Times New Roman" w:hAnsi="Times New Roman" w:cs="Times New Roman"/>
          <w:b/>
        </w:rPr>
        <w:t xml:space="preserve">Table S.1. </w:t>
      </w:r>
      <w:r w:rsidRPr="00C506E0">
        <w:rPr>
          <w:rFonts w:ascii="Times New Roman" w:hAnsi="Times New Roman" w:cs="Times New Roman"/>
          <w:vertAlign w:val="superscript"/>
        </w:rPr>
        <w:t>210</w:t>
      </w:r>
      <w:r w:rsidRPr="00C506E0">
        <w:rPr>
          <w:rFonts w:ascii="Times New Roman" w:hAnsi="Times New Roman" w:cs="Times New Roman"/>
        </w:rPr>
        <w:t>Pb data for sub-core GMT14-MC3J used to construct age model</w:t>
      </w:r>
    </w:p>
    <w:p w14:paraId="4509B9FD" w14:textId="77777777" w:rsidR="002E44FE" w:rsidRPr="00C506E0" w:rsidRDefault="002E44FE" w:rsidP="002E44FE">
      <w:pPr>
        <w:jc w:val="center"/>
        <w:rPr>
          <w:rFonts w:ascii="Times New Roman" w:hAnsi="Times New Roman" w:cs="Times New Roman"/>
        </w:rPr>
      </w:pPr>
    </w:p>
    <w:p w14:paraId="074E9351" w14:textId="77777777" w:rsidR="002E44FE" w:rsidRPr="00C506E0" w:rsidRDefault="002E44FE" w:rsidP="002E44FE">
      <w:pPr>
        <w:rPr>
          <w:rFonts w:ascii="Times New Roman" w:hAnsi="Times New Roman" w:cs="Times New Roman"/>
          <w:b/>
        </w:rPr>
      </w:pPr>
    </w:p>
    <w:p w14:paraId="6C764637" w14:textId="77777777" w:rsidR="002E44FE" w:rsidRPr="00C506E0" w:rsidRDefault="002E44FE" w:rsidP="002E44FE">
      <w:pPr>
        <w:rPr>
          <w:rFonts w:ascii="Times New Roman" w:hAnsi="Times New Roman" w:cs="Times New Roman"/>
          <w:b/>
        </w:rPr>
      </w:pPr>
    </w:p>
    <w:p w14:paraId="1070AA3D" w14:textId="77777777" w:rsidR="002E44FE" w:rsidRPr="00C506E0" w:rsidRDefault="002E44FE" w:rsidP="002E44FE">
      <w:pPr>
        <w:rPr>
          <w:rFonts w:ascii="Times New Roman" w:hAnsi="Times New Roman" w:cs="Times New Roman"/>
          <w:b/>
        </w:rPr>
      </w:pPr>
    </w:p>
    <w:p w14:paraId="0BDD092D" w14:textId="01696813" w:rsidR="002E44FE" w:rsidRPr="00C506E0" w:rsidRDefault="002E44FE" w:rsidP="002E44FE">
      <w:pPr>
        <w:rPr>
          <w:rFonts w:ascii="Times New Roman" w:eastAsiaTheme="minorEastAsia" w:hAnsi="Times New Roman" w:cs="Times New Roman"/>
          <w:b/>
        </w:rPr>
      </w:pPr>
      <w:r w:rsidRPr="00C506E0">
        <w:rPr>
          <w:rFonts w:ascii="Times New Roman" w:hAnsi="Times New Roman" w:cs="Times New Roman"/>
          <w:b/>
        </w:rPr>
        <w:t>Comparison of LGM-to-Holocene SST in the Gulf of Mexico</w:t>
      </w:r>
      <w:r w:rsidR="00572876" w:rsidRPr="00C506E0">
        <w:rPr>
          <w:rFonts w:ascii="Times New Roman" w:hAnsi="Times New Roman" w:cs="Times New Roman"/>
          <w:b/>
        </w:rPr>
        <w:t>: Mg/Ca vs. U</w:t>
      </w:r>
      <m:oMath>
        <m:f>
          <m:fPr>
            <m:type m:val="noBar"/>
            <m:ctrlPr>
              <w:rPr>
                <w:rFonts w:ascii="Cambria Math" w:hAnsi="Cambria Math" w:cs="Times New Roman"/>
                <w:b/>
              </w:rPr>
            </m:ctrlPr>
          </m:fPr>
          <m:num>
            <m:r>
              <m:rPr>
                <m:sty m:val="bi"/>
              </m:rPr>
              <w:rPr>
                <w:rFonts w:ascii="Cambria Math" w:eastAsia="Cambria Math" w:hAnsi="Cambria Math" w:cs="Times New Roman"/>
              </w:rPr>
              <m:t>K</m:t>
            </m:r>
            <m:r>
              <m:rPr>
                <m:sty m:val="bi"/>
              </m:rPr>
              <w:rPr>
                <w:rFonts w:ascii="Cambria Math" w:eastAsia="Cambria Math" w:hAnsi="Cambria Math" w:cs="Times New Roman"/>
                <w:vertAlign w:val="superscript"/>
              </w:rPr>
              <m:t>'</m:t>
            </m:r>
          </m:num>
          <m:den>
            <m:r>
              <m:rPr>
                <m:sty m:val="bi"/>
              </m:rPr>
              <w:rPr>
                <w:rFonts w:ascii="Cambria Math" w:eastAsia="Cambria Math" w:hAnsi="Cambria Math" w:cs="Times New Roman"/>
              </w:rPr>
              <m:t>37</m:t>
            </m:r>
          </m:den>
        </m:f>
      </m:oMath>
    </w:p>
    <w:p w14:paraId="43CA5D4B" w14:textId="77777777" w:rsidR="00572876" w:rsidRPr="00C506E0" w:rsidRDefault="00572876" w:rsidP="002E44FE">
      <w:pPr>
        <w:rPr>
          <w:rFonts w:ascii="Times New Roman" w:hAnsi="Times New Roman" w:cs="Times New Roman"/>
          <w:b/>
        </w:rPr>
      </w:pPr>
    </w:p>
    <w:p w14:paraId="4E68032C" w14:textId="0F1FD240" w:rsidR="002E44FE" w:rsidRPr="00C506E0" w:rsidRDefault="002E44FE" w:rsidP="00873C39">
      <w:pPr>
        <w:jc w:val="both"/>
        <w:rPr>
          <w:rFonts w:ascii="Times New Roman" w:hAnsi="Times New Roman" w:cs="Times New Roman"/>
        </w:rPr>
      </w:pPr>
      <w:r w:rsidRPr="00C506E0">
        <w:rPr>
          <w:rFonts w:ascii="Times New Roman" w:hAnsi="Times New Roman" w:cs="Times New Roman"/>
        </w:rPr>
        <w:t>There are two foraminiferal Mg/Ca-based SST reconstructions from the northern Gulf of Mexico that span the glacial-interglacial transition. The Orca Basin record (Williams et al., 2010) is based on paired Mg/Ca-</w:t>
      </w:r>
      <w:r w:rsidR="00873C39" w:rsidRPr="00660014">
        <w:rPr>
          <w:rFonts w:ascii="Symbol" w:hAnsi="Symbol" w:cs="Times New Roman"/>
        </w:rPr>
        <w:t></w:t>
      </w:r>
      <w:r w:rsidRPr="00C506E0">
        <w:rPr>
          <w:rFonts w:ascii="Times New Roman" w:hAnsi="Times New Roman" w:cs="Times New Roman"/>
          <w:vertAlign w:val="superscript"/>
        </w:rPr>
        <w:t>18</w:t>
      </w:r>
      <w:r w:rsidRPr="00C506E0">
        <w:rPr>
          <w:rFonts w:ascii="Times New Roman" w:hAnsi="Times New Roman" w:cs="Times New Roman"/>
        </w:rPr>
        <w:t>O</w:t>
      </w:r>
      <w:r w:rsidRPr="00C506E0">
        <w:rPr>
          <w:rFonts w:ascii="Times New Roman" w:hAnsi="Times New Roman" w:cs="Times New Roman"/>
          <w:vertAlign w:val="subscript"/>
        </w:rPr>
        <w:t>calcite</w:t>
      </w:r>
      <w:r w:rsidRPr="00C506E0">
        <w:rPr>
          <w:rFonts w:ascii="Times New Roman" w:hAnsi="Times New Roman" w:cs="Times New Roman"/>
        </w:rPr>
        <w:t xml:space="preserve"> in </w:t>
      </w:r>
      <w:proofErr w:type="spellStart"/>
      <w:r w:rsidRPr="00C506E0">
        <w:rPr>
          <w:rFonts w:ascii="Times New Roman" w:hAnsi="Times New Roman" w:cs="Times New Roman"/>
          <w:i/>
        </w:rPr>
        <w:t>Globigerinoides</w:t>
      </w:r>
      <w:proofErr w:type="spellEnd"/>
      <w:r w:rsidRPr="00C506E0">
        <w:rPr>
          <w:rFonts w:ascii="Times New Roman" w:hAnsi="Times New Roman" w:cs="Times New Roman"/>
          <w:i/>
        </w:rPr>
        <w:t xml:space="preserve"> </w:t>
      </w:r>
      <w:proofErr w:type="spellStart"/>
      <w:r w:rsidRPr="00C506E0">
        <w:rPr>
          <w:rFonts w:ascii="Times New Roman" w:hAnsi="Times New Roman" w:cs="Times New Roman"/>
          <w:i/>
        </w:rPr>
        <w:t>ruber</w:t>
      </w:r>
      <w:proofErr w:type="spellEnd"/>
      <w:r w:rsidRPr="00C506E0">
        <w:rPr>
          <w:rFonts w:ascii="Times New Roman" w:hAnsi="Times New Roman" w:cs="Times New Roman"/>
        </w:rPr>
        <w:t xml:space="preserve"> (white), and covers the deglaciation at multi-decadal resolution. The </w:t>
      </w:r>
      <w:proofErr w:type="spellStart"/>
      <w:r w:rsidRPr="00C506E0">
        <w:rPr>
          <w:rFonts w:ascii="Times New Roman" w:hAnsi="Times New Roman" w:cs="Times New Roman"/>
        </w:rPr>
        <w:t>DeSoto</w:t>
      </w:r>
      <w:proofErr w:type="spellEnd"/>
      <w:r w:rsidRPr="00C506E0">
        <w:rPr>
          <w:rFonts w:ascii="Times New Roman" w:hAnsi="Times New Roman" w:cs="Times New Roman"/>
        </w:rPr>
        <w:t xml:space="preserve"> Canyon record (</w:t>
      </w:r>
      <w:proofErr w:type="spellStart"/>
      <w:r w:rsidRPr="00C506E0">
        <w:rPr>
          <w:rFonts w:ascii="Times New Roman" w:hAnsi="Times New Roman" w:cs="Times New Roman"/>
        </w:rPr>
        <w:t>N</w:t>
      </w:r>
      <w:r w:rsidR="00102572" w:rsidRPr="00C506E0">
        <w:rPr>
          <w:rFonts w:ascii="Times New Roman" w:hAnsi="Times New Roman" w:cs="Times New Roman"/>
        </w:rPr>
        <w:t>ü</w:t>
      </w:r>
      <w:r w:rsidRPr="00C506E0">
        <w:rPr>
          <w:rFonts w:ascii="Times New Roman" w:hAnsi="Times New Roman" w:cs="Times New Roman"/>
        </w:rPr>
        <w:t>rnberg</w:t>
      </w:r>
      <w:proofErr w:type="spellEnd"/>
      <w:r w:rsidRPr="00C506E0">
        <w:rPr>
          <w:rFonts w:ascii="Times New Roman" w:hAnsi="Times New Roman" w:cs="Times New Roman"/>
        </w:rPr>
        <w:t xml:space="preserve"> et al., 2008) is also based on paired Mg/Ca-</w:t>
      </w:r>
      <w:r w:rsidR="00873C39" w:rsidRPr="00873C39">
        <w:rPr>
          <w:rFonts w:ascii="Symbol" w:hAnsi="Symbol" w:cs="Times New Roman"/>
        </w:rPr>
        <w:t></w:t>
      </w:r>
      <w:r w:rsidR="00873C39" w:rsidRPr="00904357">
        <w:rPr>
          <w:rFonts w:ascii="Symbol" w:hAnsi="Symbol" w:cs="Times New Roman"/>
        </w:rPr>
        <w:t></w:t>
      </w:r>
      <w:r w:rsidRPr="00C506E0">
        <w:rPr>
          <w:rFonts w:ascii="Times New Roman" w:hAnsi="Times New Roman" w:cs="Times New Roman"/>
          <w:vertAlign w:val="superscript"/>
        </w:rPr>
        <w:t>18</w:t>
      </w:r>
      <w:r w:rsidRPr="00C506E0">
        <w:rPr>
          <w:rFonts w:ascii="Times New Roman" w:hAnsi="Times New Roman" w:cs="Times New Roman"/>
        </w:rPr>
        <w:t>O</w:t>
      </w:r>
      <w:r w:rsidRPr="00C506E0">
        <w:rPr>
          <w:rFonts w:ascii="Times New Roman" w:hAnsi="Times New Roman" w:cs="Times New Roman"/>
          <w:vertAlign w:val="subscript"/>
        </w:rPr>
        <w:t>calcite</w:t>
      </w:r>
      <w:r w:rsidRPr="00C506E0">
        <w:rPr>
          <w:rFonts w:ascii="Times New Roman" w:hAnsi="Times New Roman" w:cs="Times New Roman"/>
        </w:rPr>
        <w:t xml:space="preserve"> in </w:t>
      </w:r>
      <w:r w:rsidRPr="00C506E0">
        <w:rPr>
          <w:rFonts w:ascii="Times New Roman" w:hAnsi="Times New Roman" w:cs="Times New Roman"/>
          <w:i/>
        </w:rPr>
        <w:t xml:space="preserve">G. </w:t>
      </w:r>
      <w:proofErr w:type="spellStart"/>
      <w:r w:rsidRPr="00C506E0">
        <w:rPr>
          <w:rFonts w:ascii="Times New Roman" w:hAnsi="Times New Roman" w:cs="Times New Roman"/>
          <w:i/>
        </w:rPr>
        <w:t>ruber</w:t>
      </w:r>
      <w:proofErr w:type="spellEnd"/>
      <w:r w:rsidRPr="00C506E0">
        <w:rPr>
          <w:rFonts w:ascii="Times New Roman" w:hAnsi="Times New Roman" w:cs="Times New Roman"/>
        </w:rPr>
        <w:t xml:space="preserve"> (white), and covers the LGM through late Holocene and multi-centennial resolution. The Pigmy Basin record (Jasper and </w:t>
      </w:r>
      <w:proofErr w:type="spellStart"/>
      <w:r w:rsidRPr="00C506E0">
        <w:rPr>
          <w:rFonts w:ascii="Times New Roman" w:hAnsi="Times New Roman" w:cs="Times New Roman"/>
        </w:rPr>
        <w:t>Gagosian</w:t>
      </w:r>
      <w:proofErr w:type="spellEnd"/>
      <w:r w:rsidRPr="00C506E0">
        <w:rPr>
          <w:rFonts w:ascii="Times New Roman" w:hAnsi="Times New Roman" w:cs="Times New Roman"/>
        </w:rPr>
        <w:t>, 1989) is a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Pr="00C506E0">
        <w:rPr>
          <w:rFonts w:ascii="Times New Roman" w:hAnsi="Times New Roman" w:cs="Times New Roman"/>
        </w:rPr>
        <w:t xml:space="preserve"> -based SST record that spans the LGM-to-late Holocene at millennial resolution. We plot the records here to compare the results of using the </w:t>
      </w:r>
      <w:proofErr w:type="spellStart"/>
      <w:r w:rsidRPr="00C506E0">
        <w:rPr>
          <w:rFonts w:ascii="Times New Roman" w:hAnsi="Times New Roman" w:cs="Times New Roman"/>
        </w:rPr>
        <w:t>Sonzogni</w:t>
      </w:r>
      <w:proofErr w:type="spellEnd"/>
      <w:r w:rsidRPr="00C506E0">
        <w:rPr>
          <w:rFonts w:ascii="Times New Roman" w:hAnsi="Times New Roman" w:cs="Times New Roman"/>
        </w:rPr>
        <w:t xml:space="preserve"> et al. (1997)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Pr="00C506E0">
        <w:rPr>
          <w:rFonts w:ascii="Times New Roman" w:hAnsi="Times New Roman" w:cs="Times New Roman"/>
        </w:rPr>
        <w:t>-SST equation versus the Prahl (1988)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Pr="00C506E0">
        <w:rPr>
          <w:rFonts w:ascii="Times New Roman" w:hAnsi="Times New Roman" w:cs="Times New Roman"/>
        </w:rPr>
        <w:t xml:space="preserve">-SST equation in the context of foramiferal Mg/Ca-based SST. </w:t>
      </w:r>
      <w:r w:rsidR="00572876" w:rsidRPr="00C506E0">
        <w:rPr>
          <w:rFonts w:ascii="Times New Roman" w:hAnsi="Times New Roman" w:cs="Times New Roman"/>
        </w:rPr>
        <w:t>Notwithstanding large discrepancies in the pattern of warming between the Mg/Ca and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00572876" w:rsidRPr="00C506E0">
        <w:rPr>
          <w:rFonts w:ascii="Times New Roman" w:hAnsi="Times New Roman" w:cs="Times New Roman"/>
        </w:rPr>
        <w:t>-based</w:t>
      </w:r>
      <w:r w:rsidRPr="00C506E0">
        <w:rPr>
          <w:rFonts w:ascii="Times New Roman" w:hAnsi="Times New Roman" w:cs="Times New Roman"/>
        </w:rPr>
        <w:t xml:space="preserve"> </w:t>
      </w:r>
      <w:r w:rsidR="00572876" w:rsidRPr="00C506E0">
        <w:rPr>
          <w:rFonts w:ascii="Times New Roman" w:hAnsi="Times New Roman" w:cs="Times New Roman"/>
        </w:rPr>
        <w:t xml:space="preserve">SST reconstructions, the </w:t>
      </w:r>
      <w:r w:rsidRPr="00C506E0">
        <w:rPr>
          <w:rFonts w:ascii="Times New Roman" w:hAnsi="Times New Roman" w:cs="Times New Roman"/>
        </w:rPr>
        <w:t xml:space="preserve">use of the </w:t>
      </w:r>
      <w:proofErr w:type="spellStart"/>
      <w:r w:rsidRPr="00C506E0">
        <w:rPr>
          <w:rFonts w:ascii="Times New Roman" w:hAnsi="Times New Roman" w:cs="Times New Roman"/>
        </w:rPr>
        <w:t>Sonzogni</w:t>
      </w:r>
      <w:proofErr w:type="spellEnd"/>
      <w:r w:rsidRPr="00C506E0">
        <w:rPr>
          <w:rFonts w:ascii="Times New Roman" w:hAnsi="Times New Roman" w:cs="Times New Roman"/>
        </w:rPr>
        <w:t xml:space="preserve"> </w:t>
      </w:r>
      <w:r w:rsidR="00572876" w:rsidRPr="00C506E0">
        <w:rPr>
          <w:rFonts w:ascii="Times New Roman" w:hAnsi="Times New Roman" w:cs="Times New Roman"/>
        </w:rPr>
        <w:t xml:space="preserve">(1997) </w:t>
      </w:r>
      <w:r w:rsidRPr="00C506E0">
        <w:rPr>
          <w:rFonts w:ascii="Times New Roman" w:hAnsi="Times New Roman" w:cs="Times New Roman"/>
        </w:rPr>
        <w:t xml:space="preserve">equation </w:t>
      </w:r>
      <w:r w:rsidR="00572876" w:rsidRPr="00C506E0">
        <w:rPr>
          <w:rFonts w:ascii="Times New Roman" w:hAnsi="Times New Roman" w:cs="Times New Roman"/>
        </w:rPr>
        <w:t xml:space="preserve">overestimates the LGM-to-late Holocene warming in the </w:t>
      </w:r>
      <w:proofErr w:type="spellStart"/>
      <w:r w:rsidR="00572876" w:rsidRPr="00C506E0">
        <w:rPr>
          <w:rFonts w:ascii="Times New Roman" w:hAnsi="Times New Roman" w:cs="Times New Roman"/>
        </w:rPr>
        <w:t>GoM</w:t>
      </w:r>
      <w:proofErr w:type="spellEnd"/>
      <w:r w:rsidR="00572876" w:rsidRPr="00C506E0">
        <w:rPr>
          <w:rFonts w:ascii="Times New Roman" w:hAnsi="Times New Roman" w:cs="Times New Roman"/>
        </w:rPr>
        <w:t xml:space="preserve">, and the </w:t>
      </w:r>
      <w:proofErr w:type="spellStart"/>
      <w:r w:rsidR="00572876" w:rsidRPr="00C506E0">
        <w:rPr>
          <w:rFonts w:ascii="Times New Roman" w:hAnsi="Times New Roman" w:cs="Times New Roman"/>
        </w:rPr>
        <w:t>Prahl</w:t>
      </w:r>
      <w:proofErr w:type="spellEnd"/>
      <w:r w:rsidR="00572876" w:rsidRPr="00C506E0">
        <w:rPr>
          <w:rFonts w:ascii="Times New Roman" w:hAnsi="Times New Roman" w:cs="Times New Roman"/>
        </w:rPr>
        <w:t xml:space="preserve"> (1988) equation yields comparable results to Mg/Ca. The </w:t>
      </w:r>
      <w:proofErr w:type="spellStart"/>
      <w:r w:rsidR="00572876" w:rsidRPr="00C506E0">
        <w:rPr>
          <w:rFonts w:ascii="Times New Roman" w:hAnsi="Times New Roman" w:cs="Times New Roman"/>
        </w:rPr>
        <w:t>Prahl</w:t>
      </w:r>
      <w:proofErr w:type="spellEnd"/>
      <w:r w:rsidR="00572876" w:rsidRPr="00C506E0">
        <w:rPr>
          <w:rFonts w:ascii="Times New Roman" w:hAnsi="Times New Roman" w:cs="Times New Roman"/>
        </w:rPr>
        <w:t xml:space="preserve"> (1988) equation therefore, is most appropriate to use in the </w:t>
      </w:r>
      <w:proofErr w:type="spellStart"/>
      <w:r w:rsidR="00572876" w:rsidRPr="00C506E0">
        <w:rPr>
          <w:rFonts w:ascii="Times New Roman" w:hAnsi="Times New Roman" w:cs="Times New Roman"/>
        </w:rPr>
        <w:t>GoM</w:t>
      </w:r>
      <w:proofErr w:type="spellEnd"/>
      <w:r w:rsidR="00572876" w:rsidRPr="00C506E0">
        <w:rPr>
          <w:rFonts w:ascii="Times New Roman" w:hAnsi="Times New Roman" w:cs="Times New Roman"/>
        </w:rPr>
        <w:t xml:space="preserve"> on glacial-interglacial timescales, when most of the SST range is </w:t>
      </w:r>
      <w:r w:rsidR="00873C39">
        <w:rPr>
          <w:rFonts w:ascii="Times New Roman" w:hAnsi="Times New Roman" w:cs="Times New Roman"/>
        </w:rPr>
        <w:t>below</w:t>
      </w:r>
      <w:r w:rsidR="00572876" w:rsidRPr="00C506E0">
        <w:rPr>
          <w:rFonts w:ascii="Times New Roman" w:hAnsi="Times New Roman" w:cs="Times New Roman"/>
        </w:rPr>
        <w:t xml:space="preserve"> 25ºC.</w:t>
      </w:r>
      <w:r w:rsidR="00102572" w:rsidRPr="00C506E0">
        <w:rPr>
          <w:rFonts w:ascii="Times New Roman" w:hAnsi="Times New Roman" w:cs="Times New Roman"/>
        </w:rPr>
        <w:t xml:space="preserve"> During the late Holocene, when mean annual SSTs likely varied between 24ºC and 27ºC</w:t>
      </w:r>
      <w:r w:rsidRPr="00C506E0">
        <w:rPr>
          <w:rFonts w:ascii="Times New Roman" w:hAnsi="Times New Roman" w:cs="Times New Roman"/>
        </w:rPr>
        <w:t xml:space="preserve"> </w:t>
      </w:r>
      <w:r w:rsidR="00102572" w:rsidRPr="00C506E0">
        <w:rPr>
          <w:rFonts w:ascii="Times New Roman" w:hAnsi="Times New Roman" w:cs="Times New Roman"/>
        </w:rPr>
        <w:t xml:space="preserve">in the </w:t>
      </w:r>
      <w:proofErr w:type="spellStart"/>
      <w:r w:rsidR="00102572" w:rsidRPr="00C506E0">
        <w:rPr>
          <w:rFonts w:ascii="Times New Roman" w:hAnsi="Times New Roman" w:cs="Times New Roman"/>
        </w:rPr>
        <w:t>GoM</w:t>
      </w:r>
      <w:proofErr w:type="spellEnd"/>
      <w:r w:rsidR="00102572" w:rsidRPr="00C506E0">
        <w:rPr>
          <w:rFonts w:ascii="Times New Roman" w:hAnsi="Times New Roman" w:cs="Times New Roman"/>
        </w:rPr>
        <w:t>, the non-linearity of the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00102572" w:rsidRPr="00C506E0">
        <w:rPr>
          <w:rFonts w:ascii="Times New Roman" w:eastAsiaTheme="minorEastAsia" w:hAnsi="Times New Roman" w:cs="Times New Roman"/>
        </w:rPr>
        <w:t xml:space="preserve">-SST relationship at high temperatures must be accounted for, and we recommend the </w:t>
      </w:r>
      <w:proofErr w:type="spellStart"/>
      <w:r w:rsidR="00102572" w:rsidRPr="00C506E0">
        <w:rPr>
          <w:rFonts w:ascii="Times New Roman" w:eastAsiaTheme="minorEastAsia" w:hAnsi="Times New Roman" w:cs="Times New Roman"/>
        </w:rPr>
        <w:t>Sonzogni</w:t>
      </w:r>
      <w:proofErr w:type="spellEnd"/>
      <w:r w:rsidR="00102572" w:rsidRPr="00C506E0">
        <w:rPr>
          <w:rFonts w:ascii="Times New Roman" w:eastAsiaTheme="minorEastAsia" w:hAnsi="Times New Roman" w:cs="Times New Roman"/>
        </w:rPr>
        <w:t xml:space="preserve"> (1997) equation.</w:t>
      </w:r>
    </w:p>
    <w:p w14:paraId="2130FD2C" w14:textId="77777777" w:rsidR="002E44FE" w:rsidRPr="00C506E0" w:rsidRDefault="002E44FE" w:rsidP="002E44FE">
      <w:pPr>
        <w:jc w:val="center"/>
        <w:rPr>
          <w:rFonts w:ascii="Times New Roman" w:hAnsi="Times New Roman" w:cs="Times New Roman"/>
          <w:b/>
        </w:rPr>
      </w:pPr>
    </w:p>
    <w:p w14:paraId="4B2957E7" w14:textId="1152FB2F" w:rsidR="00911DF5" w:rsidRPr="00C506E0" w:rsidRDefault="00911DF5" w:rsidP="001D1529">
      <w:pPr>
        <w:jc w:val="center"/>
        <w:rPr>
          <w:rFonts w:ascii="Times New Roman" w:hAnsi="Times New Roman" w:cs="Times New Roman"/>
          <w:b/>
        </w:rPr>
      </w:pPr>
      <w:r w:rsidRPr="00C506E0">
        <w:rPr>
          <w:rFonts w:ascii="Times New Roman" w:hAnsi="Times New Roman" w:cs="Times New Roman"/>
          <w:b/>
          <w:noProof/>
        </w:rPr>
        <w:drawing>
          <wp:inline distT="0" distB="0" distL="0" distR="0" wp14:anchorId="377AF6D8" wp14:editId="62D1173A">
            <wp:extent cx="6177773" cy="3912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M-Holocene.pdf"/>
                    <pic:cNvPicPr/>
                  </pic:nvPicPr>
                  <pic:blipFill rotWithShape="1">
                    <a:blip r:embed="rId6">
                      <a:extLst>
                        <a:ext uri="{28A0092B-C50C-407E-A947-70E740481C1C}">
                          <a14:useLocalDpi xmlns:a14="http://schemas.microsoft.com/office/drawing/2010/main" val="0"/>
                        </a:ext>
                      </a:extLst>
                    </a:blip>
                    <a:srcRect l="3419" t="16222" r="6818" b="10206"/>
                    <a:stretch/>
                  </pic:blipFill>
                  <pic:spPr bwMode="auto">
                    <a:xfrm>
                      <a:off x="0" y="0"/>
                      <a:ext cx="6218161" cy="3938395"/>
                    </a:xfrm>
                    <a:prstGeom prst="rect">
                      <a:avLst/>
                    </a:prstGeom>
                    <a:ln>
                      <a:noFill/>
                    </a:ln>
                    <a:extLst>
                      <a:ext uri="{53640926-AAD7-44D8-BBD7-CCE9431645EC}">
                        <a14:shadowObscured xmlns:a14="http://schemas.microsoft.com/office/drawing/2010/main"/>
                      </a:ext>
                    </a:extLst>
                  </pic:spPr>
                </pic:pic>
              </a:graphicData>
            </a:graphic>
          </wp:inline>
        </w:drawing>
      </w:r>
    </w:p>
    <w:p w14:paraId="39B5ADAF" w14:textId="47054EEC" w:rsidR="002E44FE" w:rsidRPr="00C506E0" w:rsidRDefault="002E44FE" w:rsidP="002E44FE">
      <w:pPr>
        <w:rPr>
          <w:rFonts w:ascii="Times New Roman" w:hAnsi="Times New Roman" w:cs="Times New Roman"/>
          <w:b/>
        </w:rPr>
      </w:pPr>
      <w:r w:rsidRPr="00C506E0">
        <w:rPr>
          <w:rFonts w:ascii="Times New Roman" w:hAnsi="Times New Roman" w:cs="Times New Roman"/>
          <w:b/>
        </w:rPr>
        <w:t>Figure S.2.</w:t>
      </w:r>
      <w:r w:rsidR="00F3781E" w:rsidRPr="00C506E0">
        <w:rPr>
          <w:rFonts w:ascii="Times New Roman" w:hAnsi="Times New Roman" w:cs="Times New Roman"/>
          <w:b/>
        </w:rPr>
        <w:t xml:space="preserve"> </w:t>
      </w:r>
      <w:r w:rsidR="00102572" w:rsidRPr="00C506E0">
        <w:rPr>
          <w:rFonts w:ascii="Times New Roman" w:hAnsi="Times New Roman" w:cs="Times New Roman"/>
        </w:rPr>
        <w:t>Down core comparison of Mg/Ca-SST and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00102572" w:rsidRPr="00C506E0">
        <w:rPr>
          <w:rFonts w:ascii="Times New Roman" w:hAnsi="Times New Roman" w:cs="Times New Roman"/>
        </w:rPr>
        <w:t xml:space="preserve">-SST from the Gulf of Mexico. The </w:t>
      </w:r>
      <w:proofErr w:type="spellStart"/>
      <w:r w:rsidR="00102572" w:rsidRPr="00C506E0">
        <w:rPr>
          <w:rFonts w:ascii="Times New Roman" w:hAnsi="Times New Roman" w:cs="Times New Roman"/>
        </w:rPr>
        <w:t>DeSoto</w:t>
      </w:r>
      <w:proofErr w:type="spellEnd"/>
      <w:r w:rsidR="00102572" w:rsidRPr="00C506E0">
        <w:rPr>
          <w:rFonts w:ascii="Times New Roman" w:hAnsi="Times New Roman" w:cs="Times New Roman"/>
        </w:rPr>
        <w:t xml:space="preserve"> Canyon Mg/Ca-SST (black circles) originally published in </w:t>
      </w:r>
      <w:proofErr w:type="spellStart"/>
      <w:r w:rsidR="00102572" w:rsidRPr="00C506E0">
        <w:rPr>
          <w:rFonts w:ascii="Times New Roman" w:hAnsi="Times New Roman" w:cs="Times New Roman"/>
        </w:rPr>
        <w:t>Nürnberg</w:t>
      </w:r>
      <w:proofErr w:type="spellEnd"/>
      <w:r w:rsidR="00102572" w:rsidRPr="00C506E0">
        <w:rPr>
          <w:rFonts w:ascii="Times New Roman" w:hAnsi="Times New Roman" w:cs="Times New Roman"/>
        </w:rPr>
        <w:t xml:space="preserve"> et al. (2008), and the Orca Basin (black triangles) originally published in Williams et al. (2010) are recalibrated to SST here using the Mg/Ca-SST-S equation from Tierney et al. (2016). The U</w:t>
      </w:r>
      <m:oMath>
        <m:f>
          <m:fPr>
            <m:type m:val="noBar"/>
            <m:ctrlPr>
              <w:rPr>
                <w:rFonts w:ascii="Cambria Math" w:hAnsi="Cambria Math" w:cs="Times New Roman"/>
              </w:rPr>
            </m:ctrlPr>
          </m:fPr>
          <m:num>
            <m:r>
              <w:rPr>
                <w:rFonts w:ascii="Cambria Math" w:eastAsia="Cambria Math" w:hAnsi="Cambria Math" w:cs="Times New Roman"/>
              </w:rPr>
              <m:t>K</m:t>
            </m:r>
            <m:r>
              <w:rPr>
                <w:rFonts w:ascii="Cambria Math" w:eastAsia="Cambria Math" w:hAnsi="Cambria Math" w:cs="Times New Roman"/>
                <w:vertAlign w:val="superscript"/>
              </w:rPr>
              <m:t>'</m:t>
            </m:r>
          </m:num>
          <m:den>
            <m:r>
              <w:rPr>
                <w:rFonts w:ascii="Cambria Math" w:eastAsia="Cambria Math" w:hAnsi="Cambria Math" w:cs="Times New Roman"/>
              </w:rPr>
              <m:t>37</m:t>
            </m:r>
          </m:den>
        </m:f>
      </m:oMath>
      <w:r w:rsidR="00102572" w:rsidRPr="00C506E0">
        <w:rPr>
          <w:rFonts w:ascii="Times New Roman" w:hAnsi="Times New Roman" w:cs="Times New Roman"/>
        </w:rPr>
        <w:t xml:space="preserve">-SST the Pigmy Basin was originally published in Jasper and </w:t>
      </w:r>
      <w:proofErr w:type="spellStart"/>
      <w:r w:rsidR="00102572" w:rsidRPr="00C506E0">
        <w:rPr>
          <w:rFonts w:ascii="Times New Roman" w:hAnsi="Times New Roman" w:cs="Times New Roman"/>
        </w:rPr>
        <w:t>Gagosian</w:t>
      </w:r>
      <w:proofErr w:type="spellEnd"/>
      <w:r w:rsidR="00102572" w:rsidRPr="00C506E0">
        <w:rPr>
          <w:rFonts w:ascii="Times New Roman" w:hAnsi="Times New Roman" w:cs="Times New Roman"/>
        </w:rPr>
        <w:t xml:space="preserve"> (1989), and is shown here calibrated to SST using the </w:t>
      </w:r>
      <w:proofErr w:type="spellStart"/>
      <w:r w:rsidR="00102572" w:rsidRPr="00C506E0">
        <w:rPr>
          <w:rFonts w:ascii="Times New Roman" w:hAnsi="Times New Roman" w:cs="Times New Roman"/>
        </w:rPr>
        <w:t>Prahl</w:t>
      </w:r>
      <w:proofErr w:type="spellEnd"/>
      <w:r w:rsidR="00102572" w:rsidRPr="00C506E0">
        <w:rPr>
          <w:rFonts w:ascii="Times New Roman" w:hAnsi="Times New Roman" w:cs="Times New Roman"/>
        </w:rPr>
        <w:t xml:space="preserve"> (1988) equation (teal), and the </w:t>
      </w:r>
      <w:proofErr w:type="spellStart"/>
      <w:r w:rsidR="00102572" w:rsidRPr="00C506E0">
        <w:rPr>
          <w:rFonts w:ascii="Times New Roman" w:hAnsi="Times New Roman" w:cs="Times New Roman"/>
        </w:rPr>
        <w:t>Sonzogni</w:t>
      </w:r>
      <w:proofErr w:type="spellEnd"/>
      <w:r w:rsidR="00102572" w:rsidRPr="00C506E0">
        <w:rPr>
          <w:rFonts w:ascii="Times New Roman" w:hAnsi="Times New Roman" w:cs="Times New Roman"/>
        </w:rPr>
        <w:t xml:space="preserve"> (1997) equation (red) BAYSPAR equation (red).</w:t>
      </w:r>
    </w:p>
    <w:p w14:paraId="057AFC5A" w14:textId="77777777" w:rsidR="003550CE" w:rsidRPr="00C506E0" w:rsidRDefault="003550CE" w:rsidP="00572876">
      <w:pPr>
        <w:rPr>
          <w:rFonts w:ascii="Times New Roman" w:hAnsi="Times New Roman" w:cs="Times New Roman"/>
          <w:b/>
        </w:rPr>
      </w:pPr>
    </w:p>
    <w:p w14:paraId="728263F5" w14:textId="7F68B8A5" w:rsidR="00572876" w:rsidRPr="00C506E0" w:rsidRDefault="00572876" w:rsidP="00572876">
      <w:pPr>
        <w:rPr>
          <w:rFonts w:ascii="Times New Roman" w:hAnsi="Times New Roman" w:cs="Times New Roman"/>
          <w:b/>
          <w:vertAlign w:val="subscript"/>
        </w:rPr>
      </w:pPr>
      <w:r w:rsidRPr="00C506E0">
        <w:rPr>
          <w:rFonts w:ascii="Times New Roman" w:hAnsi="Times New Roman" w:cs="Times New Roman"/>
          <w:b/>
        </w:rPr>
        <w:t xml:space="preserve">Comparison of last </w:t>
      </w:r>
      <w:r w:rsidR="003C5200" w:rsidRPr="00C506E0">
        <w:rPr>
          <w:rFonts w:ascii="Times New Roman" w:hAnsi="Times New Roman" w:cs="Times New Roman"/>
          <w:b/>
        </w:rPr>
        <w:t>Millennium</w:t>
      </w:r>
      <w:r w:rsidRPr="00C506E0">
        <w:rPr>
          <w:rFonts w:ascii="Times New Roman" w:hAnsi="Times New Roman" w:cs="Times New Roman"/>
          <w:b/>
        </w:rPr>
        <w:t xml:space="preserve"> SST in the Gulf of Mexico: Mg/Ca v. TEX</w:t>
      </w:r>
      <w:r w:rsidRPr="00C506E0">
        <w:rPr>
          <w:rFonts w:ascii="Times New Roman" w:hAnsi="Times New Roman" w:cs="Times New Roman"/>
          <w:b/>
          <w:vertAlign w:val="subscript"/>
        </w:rPr>
        <w:t>86</w:t>
      </w:r>
    </w:p>
    <w:p w14:paraId="4F64BD08" w14:textId="77777777" w:rsidR="00FD0C5F" w:rsidRPr="00C506E0" w:rsidRDefault="00FD0C5F" w:rsidP="00572876">
      <w:pPr>
        <w:rPr>
          <w:rFonts w:ascii="Times New Roman" w:hAnsi="Times New Roman" w:cs="Times New Roman"/>
          <w:b/>
        </w:rPr>
      </w:pPr>
    </w:p>
    <w:p w14:paraId="2085FAB7" w14:textId="38468C23" w:rsidR="003C5200" w:rsidRPr="00C506E0" w:rsidRDefault="003C5200" w:rsidP="00572876">
      <w:pPr>
        <w:rPr>
          <w:rFonts w:ascii="Times New Roman" w:hAnsi="Times New Roman" w:cs="Times New Roman"/>
        </w:rPr>
      </w:pPr>
      <w:r w:rsidRPr="00C506E0">
        <w:rPr>
          <w:rFonts w:ascii="Times New Roman" w:hAnsi="Times New Roman" w:cs="Times New Roman"/>
        </w:rPr>
        <w:t>Mg/Ca and TEX</w:t>
      </w:r>
      <w:r w:rsidRPr="00C506E0">
        <w:rPr>
          <w:rFonts w:ascii="Times New Roman" w:hAnsi="Times New Roman" w:cs="Times New Roman"/>
          <w:vertAlign w:val="subscript"/>
        </w:rPr>
        <w:t>86</w:t>
      </w:r>
      <w:r w:rsidRPr="00C506E0">
        <w:rPr>
          <w:rFonts w:ascii="Times New Roman" w:hAnsi="Times New Roman" w:cs="Times New Roman"/>
        </w:rPr>
        <w:t>-based SST reconstructions from co-occurring sediments in the Pigmy Ba</w:t>
      </w:r>
      <w:r w:rsidR="00E73277" w:rsidRPr="00C506E0">
        <w:rPr>
          <w:rFonts w:ascii="Times New Roman" w:hAnsi="Times New Roman" w:cs="Times New Roman"/>
        </w:rPr>
        <w:t xml:space="preserve">sin over the last millennium provide an opportunity to </w:t>
      </w:r>
      <w:r w:rsidR="00DE2CB2" w:rsidRPr="00C506E0">
        <w:rPr>
          <w:rFonts w:ascii="Times New Roman" w:hAnsi="Times New Roman" w:cs="Times New Roman"/>
        </w:rPr>
        <w:t>compare different TEX</w:t>
      </w:r>
      <w:r w:rsidR="00DE2CB2" w:rsidRPr="00C506E0">
        <w:rPr>
          <w:rFonts w:ascii="Times New Roman" w:hAnsi="Times New Roman" w:cs="Times New Roman"/>
          <w:vertAlign w:val="subscript"/>
        </w:rPr>
        <w:t>86</w:t>
      </w:r>
      <w:r w:rsidR="00DE2CB2" w:rsidRPr="00C506E0">
        <w:rPr>
          <w:rFonts w:ascii="Times New Roman" w:hAnsi="Times New Roman" w:cs="Times New Roman"/>
        </w:rPr>
        <w:t xml:space="preserve"> calibrations. The Kim et al. (2010) TEX</w:t>
      </w:r>
      <m:oMath>
        <m:f>
          <m:fPr>
            <m:type m:val="noBar"/>
            <m:ctrlPr>
              <w:rPr>
                <w:rFonts w:ascii="Cambria Math" w:hAnsi="Cambria Math" w:cs="Times New Roman"/>
              </w:rPr>
            </m:ctrlPr>
          </m:fPr>
          <m:num>
            <m:r>
              <w:rPr>
                <w:rFonts w:ascii="Cambria Math" w:eastAsia="Cambria Math" w:hAnsi="Cambria Math" w:cs="Times New Roman"/>
              </w:rPr>
              <m:t>H</m:t>
            </m:r>
          </m:num>
          <m:den>
            <m:r>
              <w:rPr>
                <w:rFonts w:ascii="Cambria Math" w:eastAsia="Cambria Math" w:hAnsi="Cambria Math" w:cs="Times New Roman"/>
              </w:rPr>
              <m:t>86</m:t>
            </m:r>
          </m:den>
        </m:f>
      </m:oMath>
      <w:r w:rsidR="00DE2CB2" w:rsidRPr="00C506E0">
        <w:rPr>
          <w:rFonts w:ascii="Times New Roman" w:eastAsiaTheme="minorEastAsia" w:hAnsi="Times New Roman" w:cs="Times New Roman"/>
        </w:rPr>
        <w:t xml:space="preserve">-SST </w:t>
      </w:r>
      <w:r w:rsidR="00DE2CB2" w:rsidRPr="00C506E0">
        <w:rPr>
          <w:rFonts w:ascii="Times New Roman" w:hAnsi="Times New Roman" w:cs="Times New Roman"/>
        </w:rPr>
        <w:t>calibration yields an SST reconstruction that is 2ºC warmer than the Mg/Ca-SST record, on average. Given the slight winter-weighting, and likelihood that TEX</w:t>
      </w:r>
      <w:r w:rsidR="00DE2CB2" w:rsidRPr="00C506E0">
        <w:rPr>
          <w:rFonts w:ascii="Times New Roman" w:hAnsi="Times New Roman" w:cs="Times New Roman"/>
          <w:vertAlign w:val="subscript"/>
        </w:rPr>
        <w:t>86</w:t>
      </w:r>
      <w:r w:rsidR="00DE2CB2" w:rsidRPr="00C506E0">
        <w:rPr>
          <w:rFonts w:ascii="Times New Roman" w:hAnsi="Times New Roman" w:cs="Times New Roman"/>
        </w:rPr>
        <w:t xml:space="preserve"> represents an integrated surface-subsurface (0-200 meter) signal, we conclude that this equation is not appropriate to use. The BAYSPAR (Tierney and </w:t>
      </w:r>
      <w:proofErr w:type="spellStart"/>
      <w:r w:rsidR="00DE2CB2" w:rsidRPr="00C506E0">
        <w:rPr>
          <w:rFonts w:ascii="Times New Roman" w:hAnsi="Times New Roman" w:cs="Times New Roman"/>
        </w:rPr>
        <w:t>Tingley</w:t>
      </w:r>
      <w:proofErr w:type="spellEnd"/>
      <w:r w:rsidR="00DE2CB2" w:rsidRPr="00C506E0">
        <w:rPr>
          <w:rFonts w:ascii="Times New Roman" w:hAnsi="Times New Roman" w:cs="Times New Roman"/>
        </w:rPr>
        <w:t xml:space="preserve">, 2015) SST calibration produces a core-top SST that is within uncertainty of the </w:t>
      </w:r>
      <w:r w:rsidR="003550CE" w:rsidRPr="00C506E0">
        <w:rPr>
          <w:rFonts w:ascii="Times New Roman" w:hAnsi="Times New Roman" w:cs="Times New Roman"/>
        </w:rPr>
        <w:t xml:space="preserve">core-top </w:t>
      </w:r>
      <w:r w:rsidR="00DE2CB2" w:rsidRPr="00C506E0">
        <w:rPr>
          <w:rFonts w:ascii="Times New Roman" w:hAnsi="Times New Roman" w:cs="Times New Roman"/>
        </w:rPr>
        <w:t xml:space="preserve">Mg/Ca-SST estimate, </w:t>
      </w:r>
      <w:r w:rsidR="003550CE" w:rsidRPr="00C506E0">
        <w:rPr>
          <w:rFonts w:ascii="Times New Roman" w:hAnsi="Times New Roman" w:cs="Times New Roman"/>
        </w:rPr>
        <w:t>and an overall amplitude that matches Mg/Ca-SST. However, the sediment trap data suggest that TEX</w:t>
      </w:r>
      <w:r w:rsidR="003550CE" w:rsidRPr="00C506E0">
        <w:rPr>
          <w:rFonts w:ascii="Times New Roman" w:hAnsi="Times New Roman" w:cs="Times New Roman"/>
          <w:vertAlign w:val="subscript"/>
        </w:rPr>
        <w:t>86</w:t>
      </w:r>
      <w:r w:rsidR="003550CE" w:rsidRPr="00C506E0">
        <w:rPr>
          <w:rFonts w:ascii="Times New Roman" w:hAnsi="Times New Roman" w:cs="Times New Roman"/>
        </w:rPr>
        <w:t xml:space="preserve"> represents a sub-surface signal in the </w:t>
      </w:r>
      <w:proofErr w:type="spellStart"/>
      <w:r w:rsidR="003550CE" w:rsidRPr="00C506E0">
        <w:rPr>
          <w:rFonts w:ascii="Times New Roman" w:hAnsi="Times New Roman" w:cs="Times New Roman"/>
        </w:rPr>
        <w:t>GoM</w:t>
      </w:r>
      <w:proofErr w:type="spellEnd"/>
      <w:r w:rsidR="003550CE" w:rsidRPr="00C506E0">
        <w:rPr>
          <w:rFonts w:ascii="Times New Roman" w:hAnsi="Times New Roman" w:cs="Times New Roman"/>
        </w:rPr>
        <w:t xml:space="preserve">, so it is most appropriate to use the sub-T BAYSPAR calibration of (Tierney and </w:t>
      </w:r>
      <w:proofErr w:type="spellStart"/>
      <w:r w:rsidR="003550CE" w:rsidRPr="00C506E0">
        <w:rPr>
          <w:rFonts w:ascii="Times New Roman" w:hAnsi="Times New Roman" w:cs="Times New Roman"/>
        </w:rPr>
        <w:t>Tingley</w:t>
      </w:r>
      <w:proofErr w:type="spellEnd"/>
      <w:r w:rsidR="003550CE" w:rsidRPr="00C506E0">
        <w:rPr>
          <w:rFonts w:ascii="Times New Roman" w:hAnsi="Times New Roman" w:cs="Times New Roman"/>
        </w:rPr>
        <w:t xml:space="preserve">, 2015). </w:t>
      </w:r>
    </w:p>
    <w:p w14:paraId="71D056F3" w14:textId="77777777" w:rsidR="008C684B" w:rsidRPr="00C506E0" w:rsidRDefault="008C684B" w:rsidP="001D1529">
      <w:pPr>
        <w:jc w:val="center"/>
        <w:rPr>
          <w:rFonts w:ascii="Times New Roman" w:hAnsi="Times New Roman" w:cs="Times New Roman"/>
          <w:b/>
        </w:rPr>
      </w:pPr>
    </w:p>
    <w:p w14:paraId="60A48B8E" w14:textId="16D97C54" w:rsidR="008C684B" w:rsidRPr="00C506E0" w:rsidRDefault="00304451" w:rsidP="001D1529">
      <w:pPr>
        <w:jc w:val="center"/>
        <w:rPr>
          <w:rFonts w:ascii="Times New Roman" w:hAnsi="Times New Roman" w:cs="Times New Roman"/>
          <w:b/>
        </w:rPr>
      </w:pPr>
      <w:r w:rsidRPr="00660014">
        <w:rPr>
          <w:rFonts w:ascii="Times New Roman" w:hAnsi="Times New Roman" w:cs="Times New Roman"/>
          <w:b/>
          <w:noProof/>
        </w:rPr>
        <w:drawing>
          <wp:inline distT="0" distB="0" distL="0" distR="0" wp14:anchorId="3AADB492" wp14:editId="17C33483">
            <wp:extent cx="5820508" cy="36389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EX86.pdf"/>
                    <pic:cNvPicPr/>
                  </pic:nvPicPr>
                  <pic:blipFill rotWithShape="1">
                    <a:blip r:embed="rId7">
                      <a:extLst>
                        <a:ext uri="{28A0092B-C50C-407E-A947-70E740481C1C}">
                          <a14:useLocalDpi xmlns:a14="http://schemas.microsoft.com/office/drawing/2010/main" val="0"/>
                        </a:ext>
                      </a:extLst>
                    </a:blip>
                    <a:srcRect l="3989" t="14931" r="5555" b="11885"/>
                    <a:stretch/>
                  </pic:blipFill>
                  <pic:spPr bwMode="auto">
                    <a:xfrm>
                      <a:off x="0" y="0"/>
                      <a:ext cx="5828324" cy="3643860"/>
                    </a:xfrm>
                    <a:prstGeom prst="rect">
                      <a:avLst/>
                    </a:prstGeom>
                    <a:ln>
                      <a:noFill/>
                    </a:ln>
                    <a:extLst>
                      <a:ext uri="{53640926-AAD7-44D8-BBD7-CCE9431645EC}">
                        <a14:shadowObscured xmlns:a14="http://schemas.microsoft.com/office/drawing/2010/main"/>
                      </a:ext>
                    </a:extLst>
                  </pic:spPr>
                </pic:pic>
              </a:graphicData>
            </a:graphic>
          </wp:inline>
        </w:drawing>
      </w:r>
    </w:p>
    <w:p w14:paraId="1D17513D" w14:textId="77777777" w:rsidR="00D37766" w:rsidRPr="00C506E0" w:rsidRDefault="00D37766" w:rsidP="001D1529">
      <w:pPr>
        <w:jc w:val="center"/>
        <w:rPr>
          <w:rFonts w:ascii="Times New Roman" w:hAnsi="Times New Roman" w:cs="Times New Roman"/>
          <w:b/>
        </w:rPr>
      </w:pPr>
    </w:p>
    <w:p w14:paraId="229464B5" w14:textId="76770355" w:rsidR="00D37766" w:rsidRPr="00C506E0" w:rsidRDefault="00F3781E" w:rsidP="00F3781E">
      <w:pPr>
        <w:rPr>
          <w:rFonts w:ascii="Times New Roman" w:hAnsi="Times New Roman" w:cs="Times New Roman"/>
          <w:b/>
        </w:rPr>
      </w:pPr>
      <w:r w:rsidRPr="00C506E0">
        <w:rPr>
          <w:rFonts w:ascii="Times New Roman" w:hAnsi="Times New Roman" w:cs="Times New Roman"/>
          <w:b/>
        </w:rPr>
        <w:t xml:space="preserve">Figure S.3.  </w:t>
      </w:r>
      <w:r w:rsidR="00185FA7" w:rsidRPr="00C506E0">
        <w:rPr>
          <w:rFonts w:ascii="Times New Roman" w:hAnsi="Times New Roman" w:cs="Times New Roman"/>
        </w:rPr>
        <w:t>Down core comparison of Mg/Ca-SST and TEX</w:t>
      </w:r>
      <w:r w:rsidR="00185FA7" w:rsidRPr="00C506E0">
        <w:rPr>
          <w:rFonts w:ascii="Times New Roman" w:hAnsi="Times New Roman" w:cs="Times New Roman"/>
          <w:vertAlign w:val="subscript"/>
        </w:rPr>
        <w:t>86</w:t>
      </w:r>
      <w:r w:rsidR="00185FA7" w:rsidRPr="00C506E0">
        <w:rPr>
          <w:rFonts w:ascii="Times New Roman" w:hAnsi="Times New Roman" w:cs="Times New Roman"/>
        </w:rPr>
        <w:t>-SST</w:t>
      </w:r>
      <w:r w:rsidR="009A2C54" w:rsidRPr="00C506E0">
        <w:rPr>
          <w:rFonts w:ascii="Times New Roman" w:hAnsi="Times New Roman" w:cs="Times New Roman"/>
        </w:rPr>
        <w:t xml:space="preserve"> from the Pigmy Basin, </w:t>
      </w:r>
      <w:proofErr w:type="spellStart"/>
      <w:r w:rsidR="009A2C54" w:rsidRPr="00C506E0">
        <w:rPr>
          <w:rFonts w:ascii="Times New Roman" w:hAnsi="Times New Roman" w:cs="Times New Roman"/>
        </w:rPr>
        <w:t>GoM</w:t>
      </w:r>
      <w:proofErr w:type="spellEnd"/>
      <w:r w:rsidR="009A2C54" w:rsidRPr="00C506E0">
        <w:rPr>
          <w:rFonts w:ascii="Times New Roman" w:hAnsi="Times New Roman" w:cs="Times New Roman"/>
        </w:rPr>
        <w:t xml:space="preserve">. </w:t>
      </w:r>
      <w:r w:rsidR="00A8622B" w:rsidRPr="00C506E0">
        <w:rPr>
          <w:rFonts w:ascii="Times New Roman" w:hAnsi="Times New Roman" w:cs="Times New Roman"/>
        </w:rPr>
        <w:t>The black curve is the Pigmy Basin Mg/Ca-SST, originally published in Richey et al. (2007), and recalibrated to SST here using the Mg/Ca-S</w:t>
      </w:r>
      <w:r w:rsidR="00A661F4">
        <w:rPr>
          <w:rFonts w:ascii="Times New Roman" w:hAnsi="Times New Roman" w:cs="Times New Roman"/>
        </w:rPr>
        <w:t>.3.</w:t>
      </w:r>
      <w:r w:rsidR="00A8622B" w:rsidRPr="00C506E0">
        <w:rPr>
          <w:rFonts w:ascii="Times New Roman" w:hAnsi="Times New Roman" w:cs="Times New Roman"/>
        </w:rPr>
        <w:t>ST-S equation from Tierney et al. (2016). The TEX</w:t>
      </w:r>
      <w:r w:rsidR="00A8622B" w:rsidRPr="00C506E0">
        <w:rPr>
          <w:rFonts w:ascii="Times New Roman" w:hAnsi="Times New Roman" w:cs="Times New Roman"/>
          <w:vertAlign w:val="subscript"/>
        </w:rPr>
        <w:t>86</w:t>
      </w:r>
      <w:r w:rsidR="00A8622B" w:rsidRPr="00C506E0">
        <w:rPr>
          <w:rFonts w:ascii="Times New Roman" w:hAnsi="Times New Roman" w:cs="Times New Roman"/>
        </w:rPr>
        <w:t xml:space="preserve"> from a different sub-core in the Pigmy Basin was originally published in Richey et al. (2011), and is shown here calibrated to SST using the Kim et al. (2010) equation (teal), the BAYSPAR equation (red) (Tierney and </w:t>
      </w:r>
      <w:proofErr w:type="spellStart"/>
      <w:r w:rsidR="00A8622B" w:rsidRPr="00C506E0">
        <w:rPr>
          <w:rFonts w:ascii="Times New Roman" w:hAnsi="Times New Roman" w:cs="Times New Roman"/>
        </w:rPr>
        <w:t>Tingley</w:t>
      </w:r>
      <w:proofErr w:type="spellEnd"/>
      <w:r w:rsidR="00A8622B" w:rsidRPr="00C506E0">
        <w:rPr>
          <w:rFonts w:ascii="Times New Roman" w:hAnsi="Times New Roman" w:cs="Times New Roman"/>
        </w:rPr>
        <w:t xml:space="preserve">, 2015), and BAYSPAR sub-T equation (pink) from Tierney and </w:t>
      </w:r>
      <w:proofErr w:type="spellStart"/>
      <w:r w:rsidR="00A8622B" w:rsidRPr="00C506E0">
        <w:rPr>
          <w:rFonts w:ascii="Times New Roman" w:hAnsi="Times New Roman" w:cs="Times New Roman"/>
        </w:rPr>
        <w:t>Tingley</w:t>
      </w:r>
      <w:proofErr w:type="spellEnd"/>
      <w:r w:rsidR="00A8622B" w:rsidRPr="00C506E0">
        <w:rPr>
          <w:rFonts w:ascii="Times New Roman" w:hAnsi="Times New Roman" w:cs="Times New Roman"/>
        </w:rPr>
        <w:t xml:space="preserve"> (2015). </w:t>
      </w:r>
      <w:r w:rsidR="00304451">
        <w:rPr>
          <w:rFonts w:ascii="Times New Roman" w:hAnsi="Times New Roman" w:cs="Times New Roman"/>
        </w:rPr>
        <w:t xml:space="preserve">The horizontal dashed line indicates the modern mean annual SST (ºC) for the </w:t>
      </w:r>
      <w:proofErr w:type="spellStart"/>
      <w:r w:rsidR="00304451">
        <w:rPr>
          <w:rFonts w:ascii="Times New Roman" w:hAnsi="Times New Roman" w:cs="Times New Roman"/>
        </w:rPr>
        <w:t>nGoM</w:t>
      </w:r>
      <w:proofErr w:type="spellEnd"/>
      <w:r w:rsidR="00304451">
        <w:rPr>
          <w:rFonts w:ascii="Times New Roman" w:hAnsi="Times New Roman" w:cs="Times New Roman"/>
        </w:rPr>
        <w:t>.</w:t>
      </w:r>
    </w:p>
    <w:sectPr w:rsidR="00D37766" w:rsidRPr="00C506E0" w:rsidSect="00860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DengXian">
    <w:panose1 w:val="02010600030101010101"/>
    <w:charset w:val="86"/>
    <w:family w:val="auto"/>
    <w:pitch w:val="variable"/>
    <w:sig w:usb0="A00002BF" w:usb1="38CF7CFA" w:usb2="00000016" w:usb3="00000000" w:csb0="0004000F" w:csb1="00000000"/>
  </w:font>
  <w:font w:name="Symbol">
    <w:panose1 w:val="05050102010706020507"/>
    <w:charset w:val="02"/>
    <w:family w:val="auto"/>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29"/>
    <w:rsid w:val="000933B3"/>
    <w:rsid w:val="000D69CB"/>
    <w:rsid w:val="00102572"/>
    <w:rsid w:val="00122F21"/>
    <w:rsid w:val="0013674A"/>
    <w:rsid w:val="00185FA7"/>
    <w:rsid w:val="001A0388"/>
    <w:rsid w:val="001D1529"/>
    <w:rsid w:val="002E44FE"/>
    <w:rsid w:val="00304451"/>
    <w:rsid w:val="003550CE"/>
    <w:rsid w:val="003C5200"/>
    <w:rsid w:val="003F1537"/>
    <w:rsid w:val="004A2834"/>
    <w:rsid w:val="005020CF"/>
    <w:rsid w:val="00572876"/>
    <w:rsid w:val="005E064D"/>
    <w:rsid w:val="00660014"/>
    <w:rsid w:val="0069262E"/>
    <w:rsid w:val="006D484D"/>
    <w:rsid w:val="007938BB"/>
    <w:rsid w:val="00817119"/>
    <w:rsid w:val="0086021F"/>
    <w:rsid w:val="00873C39"/>
    <w:rsid w:val="008B02BE"/>
    <w:rsid w:val="008C684B"/>
    <w:rsid w:val="008E5FA7"/>
    <w:rsid w:val="0090365F"/>
    <w:rsid w:val="00911DF5"/>
    <w:rsid w:val="009A2C54"/>
    <w:rsid w:val="00A661F4"/>
    <w:rsid w:val="00A8622B"/>
    <w:rsid w:val="00AA3987"/>
    <w:rsid w:val="00C4035F"/>
    <w:rsid w:val="00C506E0"/>
    <w:rsid w:val="00D37766"/>
    <w:rsid w:val="00DC1F02"/>
    <w:rsid w:val="00DE2CB2"/>
    <w:rsid w:val="00E73277"/>
    <w:rsid w:val="00F3781E"/>
    <w:rsid w:val="00FD0C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488C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6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 Richey</dc:creator>
  <cp:keywords/>
  <dc:description/>
  <cp:lastModifiedBy>Microsoft Office User</cp:lastModifiedBy>
  <cp:revision>2</cp:revision>
  <dcterms:created xsi:type="dcterms:W3CDTF">2016-11-10T19:09:00Z</dcterms:created>
  <dcterms:modified xsi:type="dcterms:W3CDTF">2016-11-10T19:09:00Z</dcterms:modified>
</cp:coreProperties>
</file>