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AA" w:rsidRPr="00E82630" w:rsidRDefault="00371A0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Additional file 1: </w:t>
      </w:r>
      <w:r w:rsidR="00C83BA3">
        <w:rPr>
          <w:b/>
          <w:color w:val="000000" w:themeColor="text1"/>
          <w:sz w:val="24"/>
          <w:szCs w:val="24"/>
        </w:rPr>
        <w:t>Appendix A</w:t>
      </w:r>
      <w:r w:rsidR="00867493">
        <w:rPr>
          <w:b/>
          <w:color w:val="000000" w:themeColor="text1"/>
          <w:sz w:val="24"/>
          <w:szCs w:val="24"/>
        </w:rPr>
        <w:t>1</w:t>
      </w:r>
      <w:bookmarkStart w:id="0" w:name="_GoBack"/>
      <w:bookmarkEnd w:id="0"/>
    </w:p>
    <w:p w:rsidR="008765D6" w:rsidRPr="00E82630" w:rsidRDefault="008765D6">
      <w:pPr>
        <w:rPr>
          <w:b/>
          <w:color w:val="000000" w:themeColor="text1"/>
          <w:sz w:val="24"/>
          <w:szCs w:val="24"/>
        </w:rPr>
      </w:pPr>
    </w:p>
    <w:p w:rsidR="008765D6" w:rsidRPr="005B7107" w:rsidRDefault="002E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Methods: </w:t>
      </w:r>
      <w:r w:rsidR="00B35836" w:rsidRPr="005B7107">
        <w:rPr>
          <w:b/>
          <w:sz w:val="24"/>
          <w:szCs w:val="24"/>
        </w:rPr>
        <w:t>Calculation of Kinematic Dive Variables</w:t>
      </w:r>
    </w:p>
    <w:p w:rsidR="00E82630" w:rsidRDefault="00E82630">
      <w:pPr>
        <w:rPr>
          <w:b/>
          <w:sz w:val="24"/>
          <w:szCs w:val="24"/>
        </w:rPr>
      </w:pPr>
    </w:p>
    <w:p w:rsidR="005B7107" w:rsidRPr="005B7107" w:rsidRDefault="005B7107">
      <w:pPr>
        <w:rPr>
          <w:i/>
          <w:sz w:val="24"/>
          <w:szCs w:val="24"/>
        </w:rPr>
      </w:pPr>
      <w:r w:rsidRPr="005B7107">
        <w:rPr>
          <w:i/>
          <w:sz w:val="24"/>
          <w:szCs w:val="24"/>
        </w:rPr>
        <w:t>Tortuosity</w:t>
      </w:r>
      <w:r>
        <w:rPr>
          <w:i/>
          <w:sz w:val="24"/>
          <w:szCs w:val="24"/>
        </w:rPr>
        <w:t xml:space="preserve"> (Path Straightness Index)</w:t>
      </w:r>
    </w:p>
    <w:p w:rsidR="005B7107" w:rsidRPr="00E82630" w:rsidRDefault="005B7107">
      <w:pPr>
        <w:rPr>
          <w:b/>
          <w:sz w:val="24"/>
          <w:szCs w:val="24"/>
        </w:rPr>
      </w:pPr>
    </w:p>
    <w:p w:rsidR="00E82630" w:rsidRPr="00E82630" w:rsidRDefault="00E82630" w:rsidP="00E8263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E82630">
        <w:rPr>
          <w:sz w:val="24"/>
          <w:szCs w:val="24"/>
        </w:rPr>
        <w:t xml:space="preserve">Tortuosity is the degree of convolution in an animal’s path of movement, and was estimated using a simple straightness index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1-3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>. We calculated this index as the ratio of the shortest (straight line) distance between two consecutive locations (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>) and length of the dead-reckoned dive path (</w:t>
      </w:r>
      <w:r w:rsidRPr="00E82630">
        <w:rPr>
          <w:i/>
          <w:sz w:val="24"/>
          <w:szCs w:val="24"/>
        </w:rPr>
        <w:t>L</w:t>
      </w:r>
      <w:r w:rsidRPr="00E82630">
        <w:rPr>
          <w:sz w:val="24"/>
          <w:szCs w:val="24"/>
        </w:rPr>
        <w:t>) travelled by the whale between those two locations. Straightness (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>/</w:t>
      </w:r>
      <w:r w:rsidRPr="00E82630">
        <w:rPr>
          <w:i/>
          <w:sz w:val="24"/>
          <w:szCs w:val="24"/>
        </w:rPr>
        <w:t>L</w:t>
      </w:r>
      <w:r w:rsidRPr="00E82630">
        <w:rPr>
          <w:sz w:val="24"/>
          <w:szCs w:val="24"/>
        </w:rPr>
        <w:t xml:space="preserve">) yields proportional values, with 1 representing a completely straight path and smaller values signifying a more convoluted, tortuous path. Using the dead-reckoned whale positions, we calculated straightness in both the two-dimensional, horizontal plane over whole dives and in three dimensions over each descent and ascent phase. Estimates of 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 xml:space="preserve"> and </w:t>
      </w:r>
      <w:r w:rsidRPr="00E82630">
        <w:rPr>
          <w:i/>
          <w:sz w:val="24"/>
          <w:szCs w:val="24"/>
        </w:rPr>
        <w:t>L</w:t>
      </w:r>
      <w:r w:rsidRPr="00E82630">
        <w:rPr>
          <w:sz w:val="24"/>
          <w:szCs w:val="24"/>
        </w:rPr>
        <w:t xml:space="preserve"> were rounded to the nearest 0.1 m prior to calculating straightness. For two-dimensional straightness, the distance (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 xml:space="preserve">) portion of the equation was calculated using the Spherical Law of Cosines to determine the Great Circle distance between consecutive surfacing locations (where </w:t>
      </w:r>
      <w:r w:rsidRPr="00E82630">
        <w:rPr>
          <w:i/>
          <w:sz w:val="24"/>
          <w:szCs w:val="24"/>
        </w:rPr>
        <w:sym w:font="Symbol" w:char="F066"/>
      </w:r>
      <w:r w:rsidRPr="00E82630">
        <w:rPr>
          <w:sz w:val="24"/>
          <w:szCs w:val="24"/>
        </w:rPr>
        <w:t xml:space="preserve">=latitude (rad), </w:t>
      </w:r>
      <w:r w:rsidRPr="00E82630">
        <w:rPr>
          <w:i/>
          <w:sz w:val="24"/>
          <w:szCs w:val="24"/>
        </w:rPr>
        <w:sym w:font="Symbol" w:char="F06C"/>
      </w:r>
      <w:r w:rsidRPr="00E82630">
        <w:rPr>
          <w:sz w:val="24"/>
          <w:szCs w:val="24"/>
        </w:rPr>
        <w:t xml:space="preserve">=longitude (rad), and </w:t>
      </w:r>
      <w:r w:rsidRPr="00E82630">
        <w:rPr>
          <w:i/>
          <w:sz w:val="24"/>
          <w:szCs w:val="24"/>
        </w:rPr>
        <w:t>R</w:t>
      </w:r>
      <w:r w:rsidRPr="00E82630">
        <w:rPr>
          <w:sz w:val="24"/>
          <w:szCs w:val="24"/>
        </w:rPr>
        <w:t>=radius of the Earth, or 6,371,000 m).</w:t>
      </w:r>
    </w:p>
    <w:p w:rsidR="00E82630" w:rsidRPr="00E82630" w:rsidRDefault="00E82630" w:rsidP="00E82630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arccos</m:t>
          </m:r>
          <m:r>
            <w:rPr>
              <w:rFonts w:ascii="Cambria Math" w:hAnsi="Cambria Math"/>
              <w:sz w:val="24"/>
              <w:szCs w:val="24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initial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 ×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final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initial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final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×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(∆λ)) × R</m:t>
                  </m:r>
                </m:e>
              </m:func>
            </m:e>
          </m:func>
        </m:oMath>
      </m:oMathPara>
    </w:p>
    <w:p w:rsidR="00E82630" w:rsidRPr="00E82630" w:rsidRDefault="00E82630" w:rsidP="00E82630">
      <w:pPr>
        <w:spacing w:line="480" w:lineRule="auto"/>
        <w:rPr>
          <w:sz w:val="24"/>
          <w:szCs w:val="24"/>
        </w:rPr>
      </w:pPr>
      <w:r w:rsidRPr="00E82630">
        <w:rPr>
          <w:sz w:val="24"/>
          <w:szCs w:val="24"/>
        </w:rPr>
        <w:t>For three-dimensional straightness, the straight-line distances (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 xml:space="preserve">) of descents and ascents were calculated as the Euclidean distance between each surfacing location and the coordinates at maximum dive depth using an extension of the Pythagorean Theorem (where </w:t>
      </w:r>
      <w:r w:rsidRPr="00E82630">
        <w:rPr>
          <w:i/>
          <w:sz w:val="24"/>
          <w:szCs w:val="24"/>
        </w:rPr>
        <w:sym w:font="Symbol" w:char="F066"/>
      </w:r>
      <w:r w:rsidRPr="00E82630">
        <w:rPr>
          <w:sz w:val="24"/>
          <w:szCs w:val="24"/>
        </w:rPr>
        <w:t xml:space="preserve">=latitude (rad), </w:t>
      </w:r>
      <w:r w:rsidRPr="00E82630">
        <w:rPr>
          <w:i/>
          <w:sz w:val="24"/>
          <w:szCs w:val="24"/>
        </w:rPr>
        <w:sym w:font="Symbol" w:char="F06C"/>
      </w:r>
      <w:r w:rsidRPr="00E82630">
        <w:rPr>
          <w:sz w:val="24"/>
          <w:szCs w:val="24"/>
        </w:rPr>
        <w:t xml:space="preserve">=longitude (rad), </w:t>
      </w:r>
      <w:r w:rsidRPr="00E82630">
        <w:rPr>
          <w:i/>
          <w:sz w:val="24"/>
          <w:szCs w:val="24"/>
        </w:rPr>
        <w:t>d</w:t>
      </w:r>
      <w:r w:rsidRPr="00E82630">
        <w:rPr>
          <w:sz w:val="24"/>
          <w:szCs w:val="24"/>
        </w:rPr>
        <w:t>=depth (m)).</w:t>
      </w:r>
    </w:p>
    <w:p w:rsidR="00E82630" w:rsidRPr="00E82630" w:rsidRDefault="00E82630" w:rsidP="00E82630">
      <w:pPr>
        <w:spacing w:line="48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D=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(∆ϕ)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(∆λ)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(∆d)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E82630" w:rsidRDefault="00E82630" w:rsidP="00E82630">
      <w:pPr>
        <w:spacing w:line="480" w:lineRule="auto"/>
        <w:rPr>
          <w:sz w:val="24"/>
          <w:szCs w:val="24"/>
        </w:rPr>
      </w:pPr>
      <w:r w:rsidRPr="00E82630">
        <w:rPr>
          <w:sz w:val="24"/>
          <w:szCs w:val="24"/>
        </w:rPr>
        <w:t>We determined path lengths (</w:t>
      </w:r>
      <w:r w:rsidRPr="00E82630">
        <w:rPr>
          <w:i/>
          <w:sz w:val="24"/>
          <w:szCs w:val="24"/>
        </w:rPr>
        <w:t>L</w:t>
      </w:r>
      <w:r w:rsidRPr="00E82630">
        <w:rPr>
          <w:sz w:val="24"/>
          <w:szCs w:val="24"/>
        </w:rPr>
        <w:t xml:space="preserve">) for the straightness index by first calculating the Euclidean distance travelled over each sampling interval (0.2 s) using the Pythagorean Theorem in either </w:t>
      </w:r>
      <w:r w:rsidRPr="00E82630">
        <w:rPr>
          <w:sz w:val="24"/>
          <w:szCs w:val="24"/>
        </w:rPr>
        <w:lastRenderedPageBreak/>
        <w:t>two or three dimensions. We then summed these distances over the entire time period of interest (i.e., whole dive, descent, or ascent) to obtain the total path length (</w:t>
      </w:r>
      <w:r w:rsidRPr="00E82630">
        <w:rPr>
          <w:i/>
          <w:sz w:val="24"/>
          <w:szCs w:val="24"/>
        </w:rPr>
        <w:t>L</w:t>
      </w:r>
      <w:r w:rsidRPr="00E82630">
        <w:rPr>
          <w:sz w:val="24"/>
          <w:szCs w:val="24"/>
        </w:rPr>
        <w:t>) for that period. We also obtained an approximate estimate of overall swimming speed (m s</w:t>
      </w:r>
      <w:r w:rsidRPr="00E82630">
        <w:rPr>
          <w:sz w:val="24"/>
          <w:szCs w:val="24"/>
          <w:vertAlign w:val="superscript"/>
        </w:rPr>
        <w:t>-1</w:t>
      </w:r>
      <w:r w:rsidRPr="00E82630">
        <w:rPr>
          <w:sz w:val="24"/>
          <w:szCs w:val="24"/>
        </w:rPr>
        <w:t>) for each dive by dividing the dead-reckoned, three-dimensional dive path length by the total dive duration. Vertical velocities, conversely, were based solely on sensor data rather than dead-reckoned tracks, and were calculated as the change in depth over time (m s</w:t>
      </w:r>
      <w:r w:rsidRPr="00E82630">
        <w:rPr>
          <w:sz w:val="24"/>
          <w:szCs w:val="24"/>
          <w:vertAlign w:val="superscript"/>
        </w:rPr>
        <w:t>-1</w:t>
      </w:r>
      <w:r w:rsidRPr="00E82630">
        <w:rPr>
          <w:sz w:val="24"/>
          <w:szCs w:val="24"/>
        </w:rPr>
        <w:t>) for each dive phase (descent or ascent).</w:t>
      </w:r>
    </w:p>
    <w:p w:rsidR="005B7107" w:rsidRPr="005B7107" w:rsidRDefault="005B7107" w:rsidP="00E82630">
      <w:pPr>
        <w:spacing w:line="480" w:lineRule="auto"/>
        <w:rPr>
          <w:i/>
          <w:sz w:val="24"/>
          <w:szCs w:val="24"/>
        </w:rPr>
      </w:pPr>
      <w:r w:rsidRPr="005B7107">
        <w:rPr>
          <w:i/>
          <w:sz w:val="24"/>
          <w:szCs w:val="24"/>
        </w:rPr>
        <w:t>Dynamic Body Acceleration</w:t>
      </w:r>
    </w:p>
    <w:p w:rsidR="00E82630" w:rsidRDefault="00E82630" w:rsidP="00E82630">
      <w:pPr>
        <w:spacing w:line="480" w:lineRule="auto"/>
        <w:rPr>
          <w:sz w:val="24"/>
          <w:szCs w:val="24"/>
        </w:rPr>
      </w:pPr>
      <w:r w:rsidRPr="00E82630">
        <w:rPr>
          <w:sz w:val="24"/>
          <w:szCs w:val="24"/>
        </w:rPr>
        <w:tab/>
        <w:t xml:space="preserve">Dynamic Body Acceleration (DBA) is a measure that summarizes tri-axial body acceleration and is considered a proxy for an individual’s movement-based metabolic rate (i.e., its energy expenditure as indicated by rate of oxygen consumption, or </w:t>
      </w:r>
      <w:r w:rsidRPr="00E82630">
        <w:rPr>
          <w:i/>
          <w:sz w:val="24"/>
          <w:szCs w:val="24"/>
        </w:rPr>
        <w:t>V</w:t>
      </w:r>
      <w:r w:rsidRPr="00E82630">
        <w:rPr>
          <w:sz w:val="24"/>
          <w:szCs w:val="24"/>
        </w:rPr>
        <w:t>O</w:t>
      </w:r>
      <w:r w:rsidRPr="00E82630">
        <w:rPr>
          <w:sz w:val="24"/>
          <w:szCs w:val="24"/>
          <w:vertAlign w:val="subscript"/>
        </w:rPr>
        <w:t>2</w:t>
      </w:r>
      <w:r w:rsidRPr="00E82630">
        <w:rPr>
          <w:sz w:val="24"/>
          <w:szCs w:val="24"/>
        </w:rPr>
        <w:t xml:space="preserve">)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4-5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 xml:space="preserve">. We calculated VeDBA (the vector summation of DBA), rather than the more commonly used Overall Dynamic Body Acceleration (ODBA) because VeDBA is a better proxy for </w:t>
      </w:r>
      <w:r w:rsidRPr="00E82630">
        <w:rPr>
          <w:i/>
          <w:sz w:val="24"/>
          <w:szCs w:val="24"/>
        </w:rPr>
        <w:t>V</w:t>
      </w:r>
      <w:r w:rsidRPr="00E82630">
        <w:rPr>
          <w:sz w:val="24"/>
          <w:szCs w:val="24"/>
        </w:rPr>
        <w:t>O</w:t>
      </w:r>
      <w:r w:rsidRPr="00E82630">
        <w:rPr>
          <w:sz w:val="24"/>
          <w:szCs w:val="24"/>
          <w:vertAlign w:val="subscript"/>
        </w:rPr>
        <w:t>2</w:t>
      </w:r>
      <w:r w:rsidRPr="00E82630">
        <w:rPr>
          <w:sz w:val="24"/>
          <w:szCs w:val="24"/>
        </w:rPr>
        <w:t xml:space="preserve"> when tag orientation varies over time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4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 xml:space="preserve">. To obtain VeDBA, we derived the static acceleration for each axis by smoothing the raw accelerometer data using a running mean of 3 s, which is appropriate for species whose dominant stroke period does not exceed this value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6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 xml:space="preserve">. This includes killer whales, which have a mean stroke period of 2.3 s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7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 xml:space="preserve">. To estimate dynamic acceleration, we subtracted the static values from the raw values and then determined VeDBA by calculating the vector sum of the derived dynamic accelerations of all three axes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4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>. The mean value of VeDBA over the duration of each dive was then calculated.</w:t>
      </w:r>
    </w:p>
    <w:p w:rsidR="005B7107" w:rsidRPr="005B7107" w:rsidRDefault="00BD2927" w:rsidP="00E82630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Mean Change in Roll &amp;</w:t>
      </w:r>
      <w:r w:rsidR="005B7107" w:rsidRPr="005B7107">
        <w:rPr>
          <w:i/>
          <w:sz w:val="24"/>
          <w:szCs w:val="24"/>
        </w:rPr>
        <w:t xml:space="preserve"> Mean Change in Pointing Angle</w:t>
      </w:r>
    </w:p>
    <w:p w:rsidR="00E82630" w:rsidRPr="00E82630" w:rsidRDefault="00E82630" w:rsidP="00E82630">
      <w:pPr>
        <w:spacing w:line="480" w:lineRule="auto"/>
        <w:ind w:firstLine="720"/>
        <w:rPr>
          <w:sz w:val="24"/>
          <w:szCs w:val="24"/>
        </w:rPr>
      </w:pPr>
      <w:r w:rsidRPr="00E82630">
        <w:rPr>
          <w:sz w:val="24"/>
          <w:szCs w:val="24"/>
        </w:rPr>
        <w:t xml:space="preserve">Mean change in roll and pointing angle are estimates of the rate of change in whale body orientation and were calculated using the methods of Miller et al.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8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 xml:space="preserve"> with minor modifications. To eliminate negative values resulting from direction of body rotation, we calculated changes in </w:t>
      </w:r>
      <w:r w:rsidRPr="00E82630">
        <w:rPr>
          <w:sz w:val="24"/>
          <w:szCs w:val="24"/>
        </w:rPr>
        <w:lastRenderedPageBreak/>
        <w:t xml:space="preserve">roll orientation as absolute values, which we assumed could not exceed 180° within each 0.2 s sampling interval. Pointing angle combines pitch and heading orientations to describe the three-dimensional angle of the whale’s longitudinal axis </w:t>
      </w:r>
      <w:r w:rsidRPr="00E82630">
        <w:rPr>
          <w:noProof/>
          <w:sz w:val="24"/>
          <w:szCs w:val="24"/>
        </w:rPr>
        <w:t>[</w:t>
      </w:r>
      <w:r w:rsidR="00BD2927">
        <w:rPr>
          <w:noProof/>
          <w:sz w:val="24"/>
          <w:szCs w:val="24"/>
        </w:rPr>
        <w:t>8</w:t>
      </w:r>
      <w:r w:rsidRPr="00E82630">
        <w:rPr>
          <w:noProof/>
          <w:sz w:val="24"/>
          <w:szCs w:val="24"/>
        </w:rPr>
        <w:t>]</w:t>
      </w:r>
      <w:r w:rsidRPr="00E82630">
        <w:rPr>
          <w:sz w:val="24"/>
          <w:szCs w:val="24"/>
        </w:rPr>
        <w:t>. We calculated the change in pointing angle (</w:t>
      </w:r>
      <m:oMath>
        <m:r>
          <w:rPr>
            <w:rFonts w:ascii="Cambria Math" w:hAnsi="Cambria Math"/>
            <w:sz w:val="24"/>
            <w:szCs w:val="24"/>
          </w:rPr>
          <m:t>∆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</m:acc>
      </m:oMath>
      <w:r w:rsidRPr="00E82630">
        <w:rPr>
          <w:sz w:val="24"/>
          <w:szCs w:val="24"/>
        </w:rPr>
        <w:t>, analogous to the central angle between two locations on the surface of a sphere) using the Spherical Law of Cosines with the substitution of pitch (</w:t>
      </w:r>
      <w:r w:rsidRPr="00E82630">
        <w:rPr>
          <w:i/>
          <w:sz w:val="24"/>
          <w:szCs w:val="24"/>
        </w:rPr>
        <w:t>p</w:t>
      </w:r>
      <w:r w:rsidRPr="00E82630">
        <w:rPr>
          <w:sz w:val="24"/>
          <w:szCs w:val="24"/>
        </w:rPr>
        <w:t>) and heading (</w:t>
      </w:r>
      <w:r w:rsidRPr="00E82630">
        <w:rPr>
          <w:i/>
          <w:sz w:val="24"/>
          <w:szCs w:val="24"/>
        </w:rPr>
        <w:t>h</w:t>
      </w:r>
      <w:r w:rsidRPr="00E82630">
        <w:rPr>
          <w:sz w:val="24"/>
          <w:szCs w:val="24"/>
        </w:rPr>
        <w:t>) for latitude and longitude, respectively.</w:t>
      </w:r>
    </w:p>
    <w:p w:rsidR="00E82630" w:rsidRPr="00E82630" w:rsidRDefault="00E82630" w:rsidP="00E82630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arccos</m:t>
          </m:r>
          <m:r>
            <w:rPr>
              <w:rFonts w:ascii="Cambria Math" w:hAnsi="Cambria Math"/>
              <w:sz w:val="24"/>
              <w:szCs w:val="24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initial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 ×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final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initial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final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×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(∆h))</m:t>
                  </m:r>
                </m:e>
              </m:func>
            </m:e>
          </m:func>
        </m:oMath>
      </m:oMathPara>
    </w:p>
    <w:p w:rsidR="00E82630" w:rsidRDefault="00E82630" w:rsidP="00E82630">
      <w:pPr>
        <w:spacing w:after="120" w:line="480" w:lineRule="auto"/>
        <w:rPr>
          <w:sz w:val="24"/>
          <w:szCs w:val="24"/>
        </w:rPr>
      </w:pPr>
      <w:r w:rsidRPr="00E82630">
        <w:rPr>
          <w:sz w:val="24"/>
          <w:szCs w:val="24"/>
        </w:rPr>
        <w:t>Both change in roll and change in pointing angle were calculated for each sampling interval (0.2 s) of the calibrated data and smoothed by taking the running sum over 1 s intervals. We down-sampled the smoothed data from 5 Hz to 1 Hz before determining the mean change in roll and pointing angle (degree s</w:t>
      </w:r>
      <w:r w:rsidRPr="00E82630">
        <w:rPr>
          <w:sz w:val="24"/>
          <w:szCs w:val="24"/>
          <w:vertAlign w:val="superscript"/>
        </w:rPr>
        <w:t>-1</w:t>
      </w:r>
      <w:r w:rsidRPr="00E82630">
        <w:rPr>
          <w:sz w:val="24"/>
          <w:szCs w:val="24"/>
        </w:rPr>
        <w:t>) for the descent and ascent phases of every dive.</w:t>
      </w:r>
    </w:p>
    <w:p w:rsidR="00E82630" w:rsidRPr="00E82630" w:rsidRDefault="00E82630" w:rsidP="00E82630">
      <w:pPr>
        <w:spacing w:line="480" w:lineRule="auto"/>
        <w:rPr>
          <w:b/>
          <w:sz w:val="24"/>
          <w:szCs w:val="24"/>
        </w:rPr>
      </w:pPr>
      <w:r w:rsidRPr="00E82630">
        <w:rPr>
          <w:b/>
          <w:sz w:val="24"/>
          <w:szCs w:val="24"/>
        </w:rPr>
        <w:t>References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1</w:t>
      </w:r>
      <w:r w:rsidR="00E82630" w:rsidRPr="00E82630">
        <w:rPr>
          <w:noProof/>
        </w:rPr>
        <w:t>. Benhamou S. How to reliably estimate the tortuosity of an animal's path: straightness, sinuosity, or fractal dimension? J Theor Biol. 2004;229:209-20.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2</w:t>
      </w:r>
      <w:r w:rsidR="00E82630" w:rsidRPr="00E82630">
        <w:rPr>
          <w:noProof/>
        </w:rPr>
        <w:t xml:space="preserve">. Miller C, Christman MC, Estevez I. Movement in a confined space: Estimating path tortuosity. Appl Anim Behav Sci. 2011;135:13-23. 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3</w:t>
      </w:r>
      <w:r w:rsidR="00E82630" w:rsidRPr="00E82630">
        <w:rPr>
          <w:noProof/>
        </w:rPr>
        <w:t xml:space="preserve">. Weimerskirch H, Bonadonna F, Bailleul F, Mabille G, Dell'Omo G, Lipp H-P. GPS tracking of foraging albatrosses. Science. 2002;295:1259. 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4</w:t>
      </w:r>
      <w:r w:rsidR="00E82630" w:rsidRPr="00E82630">
        <w:rPr>
          <w:noProof/>
        </w:rPr>
        <w:t>. Qasem L, Cardew A, Wilson A, Griffiths I, Halsey LG, Shepard ELC et al. Tri-axial dynamic acceleration as a proxy for animal energy expenditure; should we be summing values or calculating the vector? PLoS ONE. 2012;7(2):1-8.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lastRenderedPageBreak/>
        <w:t>5</w:t>
      </w:r>
      <w:r w:rsidR="00E82630" w:rsidRPr="00E82630">
        <w:rPr>
          <w:noProof/>
        </w:rPr>
        <w:t>. Wilson RP, White CR, Quintana F, Halsey LG, Liebsch N, Martin GR et al. Moving towards acceleration for estimates of activity-specific metabolic rate in free-living animals: the case of the cormorant. J Anim Ecol. 2006;75(5):1081-90.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6</w:t>
      </w:r>
      <w:r w:rsidR="00E82630" w:rsidRPr="00E82630">
        <w:rPr>
          <w:noProof/>
        </w:rPr>
        <w:t xml:space="preserve">. Shepard ELC, Wilson RP, Halsey LG, Quintana F, Gómez Laich A, Gleiss AC et al. Derivation of body motion via appropriate smoothing of acceleration data. Aquat Biol. 2008;4:235-41. 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7</w:t>
      </w:r>
      <w:r w:rsidR="00E82630" w:rsidRPr="00E82630">
        <w:rPr>
          <w:noProof/>
        </w:rPr>
        <w:t xml:space="preserve">. Sato K, Watanuki Y, Takahashi A, Miller PJO, Tanaka H, Watanabe Y et al. Stroke frequency, but not swimming speed, is related to body size in free-ranging seabirds, pinnipeds, and cetaceans. Proc R Soc B. 2007;274:471-7. </w:t>
      </w:r>
    </w:p>
    <w:p w:rsidR="00E82630" w:rsidRPr="00E82630" w:rsidRDefault="00BD2927" w:rsidP="00E82630">
      <w:pPr>
        <w:pStyle w:val="EndNoteBibliography"/>
        <w:spacing w:after="240" w:line="480" w:lineRule="auto"/>
        <w:rPr>
          <w:noProof/>
        </w:rPr>
      </w:pPr>
      <w:r>
        <w:rPr>
          <w:noProof/>
        </w:rPr>
        <w:t>8</w:t>
      </w:r>
      <w:r w:rsidR="00E82630" w:rsidRPr="00E82630">
        <w:rPr>
          <w:noProof/>
        </w:rPr>
        <w:t xml:space="preserve">. Miller PJO, Johnson M, Tyack P. Sperm whale behaviour indicates the use of echolocation click buzzes 'creaks' in prey capture. Proc R Soc B. 2004;271:2239-47. </w:t>
      </w:r>
    </w:p>
    <w:p w:rsidR="00E82630" w:rsidRPr="00E82630" w:rsidRDefault="00E82630" w:rsidP="00E82630">
      <w:pPr>
        <w:spacing w:line="480" w:lineRule="auto"/>
        <w:rPr>
          <w:position w:val="-12"/>
          <w:sz w:val="24"/>
          <w:szCs w:val="24"/>
        </w:rPr>
      </w:pPr>
    </w:p>
    <w:p w:rsidR="00E82630" w:rsidRPr="00E82630" w:rsidRDefault="00E82630">
      <w:pPr>
        <w:rPr>
          <w:b/>
          <w:sz w:val="24"/>
          <w:szCs w:val="24"/>
        </w:rPr>
      </w:pPr>
    </w:p>
    <w:p w:rsidR="00B35836" w:rsidRPr="00E82630" w:rsidRDefault="00B35836">
      <w:pPr>
        <w:rPr>
          <w:i/>
          <w:sz w:val="24"/>
          <w:szCs w:val="24"/>
        </w:rPr>
      </w:pPr>
    </w:p>
    <w:p w:rsidR="00B35836" w:rsidRPr="00E82630" w:rsidRDefault="00B35836">
      <w:pPr>
        <w:rPr>
          <w:sz w:val="24"/>
          <w:szCs w:val="24"/>
        </w:rPr>
      </w:pPr>
    </w:p>
    <w:sectPr w:rsidR="00B35836" w:rsidRPr="00E82630" w:rsidSect="00CF33F5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765D6"/>
    <w:rsid w:val="00042EC3"/>
    <w:rsid w:val="00061BD8"/>
    <w:rsid w:val="000847A7"/>
    <w:rsid w:val="00090288"/>
    <w:rsid w:val="000961A8"/>
    <w:rsid w:val="000D0457"/>
    <w:rsid w:val="00154A2C"/>
    <w:rsid w:val="00171E9D"/>
    <w:rsid w:val="001A1B3A"/>
    <w:rsid w:val="001E290D"/>
    <w:rsid w:val="002152E7"/>
    <w:rsid w:val="00224096"/>
    <w:rsid w:val="002301E2"/>
    <w:rsid w:val="0023052F"/>
    <w:rsid w:val="002920BD"/>
    <w:rsid w:val="002E029E"/>
    <w:rsid w:val="002E0941"/>
    <w:rsid w:val="002E5C3A"/>
    <w:rsid w:val="002F2328"/>
    <w:rsid w:val="00307352"/>
    <w:rsid w:val="00330796"/>
    <w:rsid w:val="00336379"/>
    <w:rsid w:val="00371A06"/>
    <w:rsid w:val="00380EA4"/>
    <w:rsid w:val="0039005D"/>
    <w:rsid w:val="00391B6E"/>
    <w:rsid w:val="003D6EA0"/>
    <w:rsid w:val="00416A0C"/>
    <w:rsid w:val="004255B4"/>
    <w:rsid w:val="00433054"/>
    <w:rsid w:val="00451B7D"/>
    <w:rsid w:val="00457D97"/>
    <w:rsid w:val="0047106B"/>
    <w:rsid w:val="0049531F"/>
    <w:rsid w:val="004A296F"/>
    <w:rsid w:val="004A7CE9"/>
    <w:rsid w:val="004C62EB"/>
    <w:rsid w:val="004F3E10"/>
    <w:rsid w:val="004F3E66"/>
    <w:rsid w:val="005022BC"/>
    <w:rsid w:val="005265C0"/>
    <w:rsid w:val="00543270"/>
    <w:rsid w:val="005523AA"/>
    <w:rsid w:val="005A433D"/>
    <w:rsid w:val="005B7107"/>
    <w:rsid w:val="005E6348"/>
    <w:rsid w:val="005F30A9"/>
    <w:rsid w:val="0060578B"/>
    <w:rsid w:val="0061721F"/>
    <w:rsid w:val="0064503E"/>
    <w:rsid w:val="00676563"/>
    <w:rsid w:val="006A2A7D"/>
    <w:rsid w:val="006D3760"/>
    <w:rsid w:val="006E1A25"/>
    <w:rsid w:val="007048C4"/>
    <w:rsid w:val="007158F0"/>
    <w:rsid w:val="0075664E"/>
    <w:rsid w:val="007637DB"/>
    <w:rsid w:val="00785439"/>
    <w:rsid w:val="00786EC9"/>
    <w:rsid w:val="007876C6"/>
    <w:rsid w:val="007A7F15"/>
    <w:rsid w:val="007C545F"/>
    <w:rsid w:val="007C6A7D"/>
    <w:rsid w:val="007E0E24"/>
    <w:rsid w:val="007F1F34"/>
    <w:rsid w:val="007F2F62"/>
    <w:rsid w:val="007F338A"/>
    <w:rsid w:val="008512E9"/>
    <w:rsid w:val="008578CF"/>
    <w:rsid w:val="00860359"/>
    <w:rsid w:val="00867493"/>
    <w:rsid w:val="008765D6"/>
    <w:rsid w:val="00887535"/>
    <w:rsid w:val="008B25A0"/>
    <w:rsid w:val="008C73A4"/>
    <w:rsid w:val="008E532C"/>
    <w:rsid w:val="008F45B8"/>
    <w:rsid w:val="00942071"/>
    <w:rsid w:val="00987F6F"/>
    <w:rsid w:val="009A531B"/>
    <w:rsid w:val="009B6532"/>
    <w:rsid w:val="009C4291"/>
    <w:rsid w:val="00A004FD"/>
    <w:rsid w:val="00A57E78"/>
    <w:rsid w:val="00A60E15"/>
    <w:rsid w:val="00A71986"/>
    <w:rsid w:val="00AA79D1"/>
    <w:rsid w:val="00AF6344"/>
    <w:rsid w:val="00AF7DD5"/>
    <w:rsid w:val="00B006E6"/>
    <w:rsid w:val="00B01493"/>
    <w:rsid w:val="00B3420B"/>
    <w:rsid w:val="00B35836"/>
    <w:rsid w:val="00B42BA7"/>
    <w:rsid w:val="00B56233"/>
    <w:rsid w:val="00B674A6"/>
    <w:rsid w:val="00BB265C"/>
    <w:rsid w:val="00BD2927"/>
    <w:rsid w:val="00BD32AE"/>
    <w:rsid w:val="00BF68D5"/>
    <w:rsid w:val="00C15E64"/>
    <w:rsid w:val="00C25AD1"/>
    <w:rsid w:val="00C478F9"/>
    <w:rsid w:val="00C511C6"/>
    <w:rsid w:val="00C52232"/>
    <w:rsid w:val="00C83BA3"/>
    <w:rsid w:val="00CB5AB0"/>
    <w:rsid w:val="00CC0F8C"/>
    <w:rsid w:val="00CF1495"/>
    <w:rsid w:val="00CF33F5"/>
    <w:rsid w:val="00CF4F79"/>
    <w:rsid w:val="00D13EE4"/>
    <w:rsid w:val="00D458FB"/>
    <w:rsid w:val="00D87E06"/>
    <w:rsid w:val="00D97679"/>
    <w:rsid w:val="00DE29C6"/>
    <w:rsid w:val="00E35F53"/>
    <w:rsid w:val="00E72E86"/>
    <w:rsid w:val="00E82630"/>
    <w:rsid w:val="00E937F4"/>
    <w:rsid w:val="00EB301A"/>
    <w:rsid w:val="00EC6034"/>
    <w:rsid w:val="00ED11AF"/>
    <w:rsid w:val="00EE3757"/>
    <w:rsid w:val="00EF19C5"/>
    <w:rsid w:val="00EF5B82"/>
    <w:rsid w:val="00F017CD"/>
    <w:rsid w:val="00F1481E"/>
    <w:rsid w:val="00F36BEE"/>
    <w:rsid w:val="00F9460B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A7"/>
    <w:rPr>
      <w:rFonts w:ascii="Times New Roman" w:hAnsi="Times New Roman" w:cs="Times New Roman"/>
      <w:sz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82630"/>
    <w:rPr>
      <w:rFonts w:eastAsia="Cambria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CF33F5"/>
  </w:style>
  <w:style w:type="paragraph" w:styleId="BalloonText">
    <w:name w:val="Balloon Text"/>
    <w:basedOn w:val="Normal"/>
    <w:link w:val="BalloonTextChar"/>
    <w:uiPriority w:val="99"/>
    <w:semiHidden/>
    <w:unhideWhenUsed/>
    <w:rsid w:val="0037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06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Wright</dc:creator>
  <cp:keywords/>
  <dc:description/>
  <cp:lastModifiedBy>jbodonzo</cp:lastModifiedBy>
  <cp:revision>9</cp:revision>
  <dcterms:created xsi:type="dcterms:W3CDTF">2016-12-21T01:46:00Z</dcterms:created>
  <dcterms:modified xsi:type="dcterms:W3CDTF">2017-02-10T08:16:00Z</dcterms:modified>
</cp:coreProperties>
</file>