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81" w:rsidRDefault="00664A12" w:rsidP="00E40896">
      <w:pPr>
        <w:jc w:val="center"/>
        <w:rPr>
          <w:sz w:val="36"/>
          <w:szCs w:val="36"/>
        </w:rPr>
      </w:pPr>
      <w:bookmarkStart w:id="0" w:name="_GoBack"/>
      <w:bookmarkEnd w:id="0"/>
      <w:r>
        <w:rPr>
          <w:noProof/>
          <w:sz w:val="36"/>
          <w:szCs w:val="36"/>
          <w:lang w:val="en-GB" w:eastAsia="en-GB"/>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rsidR="00CE6EAA" w:rsidRPr="00BF1BF9" w:rsidRDefault="0070580C" w:rsidP="00FF3503">
      <w:pPr>
        <w:spacing w:before="100" w:beforeAutospacing="1" w:after="100" w:afterAutospacing="1"/>
        <w:jc w:val="center"/>
        <w:rPr>
          <w:rFonts w:ascii="Myriad Pro" w:hAnsi="Myriad Pro"/>
          <w:i/>
          <w:sz w:val="22"/>
          <w:szCs w:val="22"/>
        </w:rPr>
      </w:pPr>
      <w:r>
        <w:rPr>
          <w:rFonts w:ascii="Myriad Pro" w:hAnsi="Myriad Pro"/>
          <w:i/>
          <w:sz w:val="22"/>
          <w:szCs w:val="22"/>
        </w:rPr>
        <w:t>Paleoceanography</w:t>
      </w:r>
    </w:p>
    <w:p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rsidR="00FF3503" w:rsidRPr="00B77E40" w:rsidRDefault="0070580C" w:rsidP="00FF3503">
      <w:pPr>
        <w:spacing w:before="100" w:beforeAutospacing="1" w:after="100" w:afterAutospacing="1"/>
        <w:jc w:val="center"/>
        <w:rPr>
          <w:rFonts w:ascii="Myriad Pro" w:hAnsi="Myriad Pro"/>
          <w:b/>
          <w:sz w:val="22"/>
          <w:szCs w:val="22"/>
        </w:rPr>
      </w:pPr>
      <w:r w:rsidRPr="0070580C">
        <w:rPr>
          <w:rFonts w:ascii="Myriad Pro" w:hAnsi="Myriad Pro"/>
          <w:b/>
          <w:sz w:val="22"/>
          <w:szCs w:val="22"/>
          <w:lang w:val="en-GB"/>
        </w:rPr>
        <w:t>Antarctic Intermediate Water circulation in the South Atlantic over the past 25,000 years</w:t>
      </w:r>
    </w:p>
    <w:p w:rsidR="0070580C" w:rsidRDefault="0070580C" w:rsidP="00FF3503">
      <w:pPr>
        <w:spacing w:before="100" w:beforeAutospacing="1" w:after="100" w:afterAutospacing="1"/>
        <w:jc w:val="center"/>
        <w:rPr>
          <w:rFonts w:ascii="Myriad Pro" w:hAnsi="Myriad Pro"/>
          <w:sz w:val="22"/>
          <w:szCs w:val="22"/>
        </w:rPr>
      </w:pPr>
      <w:r w:rsidRPr="0070580C">
        <w:rPr>
          <w:rFonts w:ascii="Myriad Pro" w:hAnsi="Myriad Pro"/>
          <w:sz w:val="22"/>
          <w:szCs w:val="22"/>
          <w:lang w:val="en-GB"/>
        </w:rPr>
        <w:t>Jacob N. W. Howe,</w:t>
      </w:r>
      <w:r w:rsidRPr="0070580C">
        <w:rPr>
          <w:rFonts w:ascii="Myriad Pro" w:hAnsi="Myriad Pro"/>
          <w:sz w:val="22"/>
          <w:szCs w:val="22"/>
          <w:vertAlign w:val="superscript"/>
          <w:lang w:val="en-GB"/>
        </w:rPr>
        <w:t>1*</w:t>
      </w:r>
      <w:r w:rsidRPr="0070580C">
        <w:rPr>
          <w:rFonts w:ascii="Myriad Pro" w:hAnsi="Myriad Pro"/>
          <w:sz w:val="22"/>
          <w:szCs w:val="22"/>
          <w:lang w:val="en-GB"/>
        </w:rPr>
        <w:t xml:space="preserve"> Alexander M. Piotrowski,</w:t>
      </w:r>
      <w:r w:rsidRPr="0070580C">
        <w:rPr>
          <w:rFonts w:ascii="Myriad Pro" w:hAnsi="Myriad Pro"/>
          <w:sz w:val="22"/>
          <w:szCs w:val="22"/>
          <w:vertAlign w:val="superscript"/>
          <w:lang w:val="en-GB"/>
        </w:rPr>
        <w:t xml:space="preserve">1 </w:t>
      </w:r>
      <w:r w:rsidRPr="0070580C">
        <w:rPr>
          <w:rFonts w:ascii="Myriad Pro" w:hAnsi="Myriad Pro"/>
          <w:sz w:val="22"/>
          <w:szCs w:val="22"/>
          <w:lang w:val="en-GB"/>
        </w:rPr>
        <w:t>Delia W. Oppo,</w:t>
      </w:r>
      <w:r w:rsidRPr="0070580C">
        <w:rPr>
          <w:rFonts w:ascii="Myriad Pro" w:hAnsi="Myriad Pro"/>
          <w:sz w:val="22"/>
          <w:szCs w:val="22"/>
          <w:vertAlign w:val="superscript"/>
          <w:lang w:val="en-GB"/>
        </w:rPr>
        <w:t xml:space="preserve">2 </w:t>
      </w:r>
      <w:r w:rsidRPr="0070580C">
        <w:rPr>
          <w:rFonts w:ascii="Myriad Pro" w:hAnsi="Myriad Pro"/>
          <w:sz w:val="22"/>
          <w:szCs w:val="22"/>
          <w:lang w:val="en-GB"/>
        </w:rPr>
        <w:t>Kuo-Fang Huang,</w:t>
      </w:r>
      <w:r w:rsidRPr="0070580C">
        <w:rPr>
          <w:rFonts w:ascii="Myriad Pro" w:hAnsi="Myriad Pro"/>
          <w:sz w:val="22"/>
          <w:szCs w:val="22"/>
          <w:vertAlign w:val="superscript"/>
          <w:lang w:val="en-GB"/>
        </w:rPr>
        <w:t>2,3</w:t>
      </w:r>
      <w:r w:rsidRPr="0070580C">
        <w:rPr>
          <w:rFonts w:ascii="Myriad Pro" w:hAnsi="Myriad Pro"/>
          <w:sz w:val="22"/>
          <w:szCs w:val="22"/>
          <w:lang w:val="en-GB"/>
        </w:rPr>
        <w:t xml:space="preserve"> Stefan Mulitza,</w:t>
      </w:r>
      <w:r w:rsidRPr="0070580C">
        <w:rPr>
          <w:rFonts w:ascii="Myriad Pro" w:hAnsi="Myriad Pro"/>
          <w:sz w:val="22"/>
          <w:szCs w:val="22"/>
          <w:vertAlign w:val="superscript"/>
          <w:lang w:val="en-GB"/>
        </w:rPr>
        <w:t>4</w:t>
      </w:r>
      <w:r w:rsidRPr="0070580C">
        <w:rPr>
          <w:rFonts w:ascii="Myriad Pro" w:hAnsi="Myriad Pro"/>
          <w:sz w:val="22"/>
          <w:szCs w:val="22"/>
          <w:lang w:val="en-GB"/>
        </w:rPr>
        <w:t xml:space="preserve"> Cristiano M. Chiessi,</w:t>
      </w:r>
      <w:r w:rsidRPr="0070580C">
        <w:rPr>
          <w:rFonts w:ascii="Myriad Pro" w:hAnsi="Myriad Pro"/>
          <w:sz w:val="22"/>
          <w:szCs w:val="22"/>
          <w:vertAlign w:val="superscript"/>
          <w:lang w:val="en-GB"/>
        </w:rPr>
        <w:t>5</w:t>
      </w:r>
      <w:r w:rsidRPr="0070580C">
        <w:rPr>
          <w:rFonts w:ascii="Myriad Pro" w:hAnsi="Myriad Pro"/>
          <w:sz w:val="22"/>
          <w:szCs w:val="22"/>
          <w:lang w:val="en-GB"/>
        </w:rPr>
        <w:t xml:space="preserve"> Jurek Blusztajn</w:t>
      </w:r>
      <w:r w:rsidRPr="0070580C">
        <w:rPr>
          <w:rFonts w:ascii="Myriad Pro" w:hAnsi="Myriad Pro"/>
          <w:sz w:val="22"/>
          <w:szCs w:val="22"/>
          <w:vertAlign w:val="superscript"/>
          <w:lang w:val="en-GB"/>
        </w:rPr>
        <w:t>2</w:t>
      </w:r>
      <w:r w:rsidRPr="0070580C">
        <w:rPr>
          <w:rFonts w:ascii="Myriad Pro" w:hAnsi="Myriad Pro"/>
          <w:sz w:val="22"/>
          <w:szCs w:val="22"/>
        </w:rPr>
        <w:t xml:space="preserve"> </w:t>
      </w:r>
    </w:p>
    <w:p w:rsidR="0070580C" w:rsidRPr="0070580C" w:rsidRDefault="0070580C" w:rsidP="0070580C">
      <w:pPr>
        <w:spacing w:before="100" w:beforeAutospacing="1" w:after="100" w:afterAutospacing="1"/>
        <w:jc w:val="center"/>
        <w:rPr>
          <w:rFonts w:ascii="Myriad Pro" w:hAnsi="Myriad Pro"/>
          <w:sz w:val="18"/>
          <w:szCs w:val="18"/>
        </w:rPr>
      </w:pPr>
      <w:r w:rsidRPr="0070580C">
        <w:rPr>
          <w:rFonts w:ascii="Myriad Pro" w:hAnsi="Myriad Pro"/>
          <w:sz w:val="18"/>
          <w:szCs w:val="18"/>
          <w:vertAlign w:val="superscript"/>
        </w:rPr>
        <w:t>1</w:t>
      </w:r>
      <w:r w:rsidRPr="0070580C">
        <w:rPr>
          <w:rFonts w:ascii="Myriad Pro" w:hAnsi="Myriad Pro"/>
          <w:sz w:val="18"/>
          <w:szCs w:val="18"/>
        </w:rPr>
        <w:t>Department of Earth Sciences, University of Cambridge, Cambridge, CB2 3EQ, UK</w:t>
      </w:r>
    </w:p>
    <w:p w:rsidR="0070580C" w:rsidRPr="0070580C" w:rsidRDefault="0070580C" w:rsidP="0070580C">
      <w:pPr>
        <w:spacing w:before="100" w:beforeAutospacing="1" w:after="100" w:afterAutospacing="1"/>
        <w:jc w:val="center"/>
        <w:rPr>
          <w:rFonts w:ascii="Myriad Pro" w:hAnsi="Myriad Pro"/>
          <w:sz w:val="18"/>
          <w:szCs w:val="18"/>
          <w:vertAlign w:val="superscript"/>
        </w:rPr>
      </w:pPr>
      <w:r w:rsidRPr="0070580C">
        <w:rPr>
          <w:rFonts w:ascii="Myriad Pro" w:hAnsi="Myriad Pro"/>
          <w:sz w:val="18"/>
          <w:szCs w:val="18"/>
          <w:vertAlign w:val="superscript"/>
        </w:rPr>
        <w:t>2</w:t>
      </w:r>
      <w:r w:rsidRPr="0070580C">
        <w:rPr>
          <w:rFonts w:ascii="Myriad Pro" w:hAnsi="Myriad Pro"/>
          <w:sz w:val="18"/>
          <w:szCs w:val="18"/>
          <w:lang w:val="en-GB"/>
        </w:rPr>
        <w:t xml:space="preserve">Department of Geology and Geophysics, Woods Hole Oceanographic Institution, Woods Hole, Massachusetts, </w:t>
      </w:r>
      <w:r w:rsidRPr="0070580C">
        <w:rPr>
          <w:rFonts w:ascii="Myriad Pro" w:hAnsi="Myriad Pro"/>
          <w:sz w:val="18"/>
          <w:szCs w:val="18"/>
        </w:rPr>
        <w:t xml:space="preserve">02543, </w:t>
      </w:r>
      <w:r w:rsidRPr="0070580C">
        <w:rPr>
          <w:rFonts w:ascii="Myriad Pro" w:hAnsi="Myriad Pro"/>
          <w:sz w:val="18"/>
          <w:szCs w:val="18"/>
          <w:lang w:val="en-GB"/>
        </w:rPr>
        <w:t>USA</w:t>
      </w:r>
    </w:p>
    <w:p w:rsidR="0070580C" w:rsidRPr="0070580C" w:rsidRDefault="0070580C" w:rsidP="0070580C">
      <w:pPr>
        <w:spacing w:before="100" w:beforeAutospacing="1" w:after="100" w:afterAutospacing="1"/>
        <w:jc w:val="center"/>
        <w:rPr>
          <w:rFonts w:ascii="Myriad Pro" w:hAnsi="Myriad Pro"/>
          <w:sz w:val="18"/>
          <w:szCs w:val="18"/>
          <w:lang w:val="en-GB"/>
        </w:rPr>
      </w:pPr>
      <w:r w:rsidRPr="0070580C">
        <w:rPr>
          <w:rFonts w:ascii="Myriad Pro" w:hAnsi="Myriad Pro"/>
          <w:sz w:val="18"/>
          <w:szCs w:val="18"/>
          <w:vertAlign w:val="superscript"/>
        </w:rPr>
        <w:t>3</w:t>
      </w:r>
      <w:r w:rsidRPr="0070580C">
        <w:rPr>
          <w:rFonts w:ascii="Myriad Pro" w:hAnsi="Myriad Pro"/>
          <w:sz w:val="18"/>
          <w:szCs w:val="18"/>
          <w:lang w:val="en-GB"/>
        </w:rPr>
        <w:t xml:space="preserve">Institute of Earth Sciences, Academia Sinica, </w:t>
      </w:r>
      <w:r w:rsidRPr="0070580C">
        <w:rPr>
          <w:rFonts w:ascii="Myriad Pro" w:hAnsi="Myriad Pro"/>
          <w:sz w:val="18"/>
          <w:szCs w:val="18"/>
        </w:rPr>
        <w:t>Taipei, 11529, Taiwan</w:t>
      </w:r>
    </w:p>
    <w:p w:rsidR="0070580C" w:rsidRPr="0070580C" w:rsidRDefault="0070580C" w:rsidP="0070580C">
      <w:pPr>
        <w:spacing w:before="100" w:beforeAutospacing="1" w:after="100" w:afterAutospacing="1"/>
        <w:jc w:val="center"/>
        <w:rPr>
          <w:rFonts w:ascii="Myriad Pro" w:hAnsi="Myriad Pro"/>
          <w:sz w:val="18"/>
          <w:szCs w:val="18"/>
        </w:rPr>
      </w:pPr>
      <w:r w:rsidRPr="0070580C">
        <w:rPr>
          <w:rFonts w:ascii="Myriad Pro" w:hAnsi="Myriad Pro"/>
          <w:sz w:val="18"/>
          <w:szCs w:val="18"/>
          <w:vertAlign w:val="superscript"/>
        </w:rPr>
        <w:t>4</w:t>
      </w:r>
      <w:r w:rsidRPr="0070580C">
        <w:rPr>
          <w:rFonts w:ascii="Myriad Pro" w:hAnsi="Myriad Pro"/>
          <w:sz w:val="18"/>
          <w:szCs w:val="18"/>
        </w:rPr>
        <w:t>MARUM - Center for Marine Environmental Sciences, University of Bremen, Leobener Strasse, D-28359 Bremen, Germany</w:t>
      </w:r>
    </w:p>
    <w:p w:rsidR="0070580C" w:rsidRPr="0070580C" w:rsidRDefault="0070580C" w:rsidP="0070580C">
      <w:pPr>
        <w:spacing w:before="100" w:beforeAutospacing="1" w:after="100" w:afterAutospacing="1"/>
        <w:jc w:val="center"/>
        <w:rPr>
          <w:rFonts w:ascii="Myriad Pro" w:hAnsi="Myriad Pro"/>
          <w:sz w:val="18"/>
          <w:szCs w:val="18"/>
          <w:lang w:val="en-GB"/>
        </w:rPr>
      </w:pPr>
      <w:r w:rsidRPr="0070580C">
        <w:rPr>
          <w:rFonts w:ascii="Myriad Pro" w:hAnsi="Myriad Pro"/>
          <w:sz w:val="18"/>
          <w:szCs w:val="18"/>
          <w:vertAlign w:val="superscript"/>
          <w:lang w:val="en-GB"/>
        </w:rPr>
        <w:t>5</w:t>
      </w:r>
      <w:r w:rsidRPr="0070580C">
        <w:rPr>
          <w:rFonts w:ascii="Myriad Pro" w:hAnsi="Myriad Pro"/>
          <w:sz w:val="18"/>
          <w:szCs w:val="18"/>
          <w:lang w:val="en-GB"/>
        </w:rPr>
        <w:t xml:space="preserve">School of Arts, Sciences and Humanities, University of São Paulo, </w:t>
      </w:r>
    </w:p>
    <w:p w:rsidR="0070580C" w:rsidRPr="0070580C" w:rsidRDefault="0070580C" w:rsidP="0070580C">
      <w:pPr>
        <w:spacing w:before="100" w:beforeAutospacing="1" w:after="100" w:afterAutospacing="1"/>
        <w:jc w:val="center"/>
        <w:rPr>
          <w:rFonts w:ascii="Myriad Pro" w:hAnsi="Myriad Pro"/>
          <w:sz w:val="18"/>
          <w:szCs w:val="18"/>
          <w:lang w:val="pt-BR"/>
        </w:rPr>
      </w:pPr>
      <w:r w:rsidRPr="0070580C">
        <w:rPr>
          <w:rFonts w:ascii="Myriad Pro" w:hAnsi="Myriad Pro"/>
          <w:sz w:val="18"/>
          <w:szCs w:val="18"/>
          <w:lang w:val="pt-BR"/>
        </w:rPr>
        <w:t>Av. Arlindo Bettio 1000, CEP03828-000 São Paulo SP, Brazil</w:t>
      </w:r>
    </w:p>
    <w:p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rsidR="00094365" w:rsidRPr="00CE6EAA" w:rsidRDefault="00094365" w:rsidP="000B2E64">
      <w:pPr>
        <w:spacing w:before="100" w:beforeAutospacing="1" w:after="100" w:afterAutospacing="1"/>
        <w:jc w:val="center"/>
        <w:rPr>
          <w:rFonts w:ascii="Myriad Pro" w:hAnsi="Myriad Pro"/>
          <w:sz w:val="22"/>
          <w:szCs w:val="22"/>
        </w:rPr>
      </w:pPr>
    </w:p>
    <w:p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rsidR="00E43D2D" w:rsidRPr="00E40896" w:rsidRDefault="00E43D2D" w:rsidP="00111843">
      <w:pPr>
        <w:rPr>
          <w:rFonts w:ascii="Myriad Pro" w:hAnsi="Myriad Pro"/>
        </w:rPr>
      </w:pPr>
    </w:p>
    <w:p w:rsidR="00111843" w:rsidRPr="00CE6EAA" w:rsidRDefault="0070580C" w:rsidP="00111843">
      <w:pPr>
        <w:ind w:left="720"/>
        <w:rPr>
          <w:rFonts w:ascii="Myriad Pro" w:hAnsi="Myriad Pro"/>
          <w:sz w:val="22"/>
          <w:szCs w:val="22"/>
        </w:rPr>
      </w:pPr>
      <w:r>
        <w:rPr>
          <w:rFonts w:ascii="Myriad Pro" w:hAnsi="Myriad Pro"/>
          <w:sz w:val="22"/>
          <w:szCs w:val="22"/>
        </w:rPr>
        <w:t>Text S1 to S2</w:t>
      </w:r>
    </w:p>
    <w:p w:rsidR="00111843" w:rsidRPr="00CE6EAA" w:rsidRDefault="0070580C" w:rsidP="00111843">
      <w:pPr>
        <w:ind w:left="720"/>
        <w:rPr>
          <w:rFonts w:ascii="Myriad Pro" w:hAnsi="Myriad Pro"/>
          <w:sz w:val="22"/>
          <w:szCs w:val="22"/>
        </w:rPr>
      </w:pPr>
      <w:r>
        <w:rPr>
          <w:rFonts w:ascii="Myriad Pro" w:hAnsi="Myriad Pro"/>
          <w:sz w:val="22"/>
          <w:szCs w:val="22"/>
        </w:rPr>
        <w:t>Figures S1 to S3</w:t>
      </w:r>
    </w:p>
    <w:p w:rsidR="00111843" w:rsidRPr="00CE6EAA" w:rsidRDefault="008E1391" w:rsidP="00111843">
      <w:pPr>
        <w:ind w:left="720"/>
        <w:rPr>
          <w:rFonts w:ascii="Myriad Pro" w:hAnsi="Myriad Pro"/>
          <w:sz w:val="22"/>
          <w:szCs w:val="22"/>
        </w:rPr>
      </w:pPr>
      <w:r>
        <w:rPr>
          <w:rFonts w:ascii="Myriad Pro" w:hAnsi="Myriad Pro"/>
          <w:sz w:val="22"/>
          <w:szCs w:val="22"/>
        </w:rPr>
        <w:t>Tables S1 to S7</w:t>
      </w:r>
    </w:p>
    <w:p w:rsidR="00111843" w:rsidRPr="00E40896" w:rsidRDefault="00111843" w:rsidP="00111843">
      <w:pPr>
        <w:ind w:left="720"/>
        <w:rPr>
          <w:rFonts w:ascii="Myriad Pro" w:hAnsi="Myriad Pro"/>
        </w:rPr>
      </w:pPr>
    </w:p>
    <w:p w:rsidR="00FF3503" w:rsidRPr="00CE6EAA" w:rsidRDefault="008E1391" w:rsidP="008E1391">
      <w:pPr>
        <w:rPr>
          <w:rFonts w:ascii="Myriad Pro" w:hAnsi="Myriad Pro"/>
          <w:b/>
          <w:szCs w:val="24"/>
        </w:rPr>
      </w:pPr>
      <w:r>
        <w:rPr>
          <w:rFonts w:ascii="Myriad Pro" w:hAnsi="Myriad Pro"/>
          <w:b/>
          <w:bCs/>
          <w:szCs w:val="24"/>
        </w:rPr>
        <w:br w:type="page"/>
      </w:r>
      <w:r w:rsidR="00FF3503" w:rsidRPr="00CE6EAA">
        <w:rPr>
          <w:rFonts w:ascii="Myriad Pro" w:hAnsi="Myriad Pro"/>
          <w:b/>
          <w:bCs/>
          <w:szCs w:val="24"/>
        </w:rPr>
        <w:lastRenderedPageBreak/>
        <w:t>Introduction</w:t>
      </w:r>
      <w:r w:rsidR="00FF3503" w:rsidRPr="00CE6EAA">
        <w:rPr>
          <w:rFonts w:ascii="Myriad Pro" w:hAnsi="Myriad Pro"/>
          <w:b/>
          <w:szCs w:val="24"/>
        </w:rPr>
        <w:t xml:space="preserve"> </w:t>
      </w:r>
    </w:p>
    <w:p w:rsidR="00FF3503" w:rsidRPr="00CE6EAA" w:rsidRDefault="008E1391" w:rsidP="008E1391">
      <w:pPr>
        <w:spacing w:before="100" w:beforeAutospacing="1" w:after="100" w:afterAutospacing="1"/>
        <w:rPr>
          <w:rFonts w:ascii="Myriad Pro" w:hAnsi="Myriad Pro"/>
          <w:sz w:val="22"/>
          <w:szCs w:val="22"/>
        </w:rPr>
      </w:pPr>
      <w:r>
        <w:rPr>
          <w:rFonts w:ascii="Myriad Pro" w:hAnsi="Myriad Pro"/>
          <w:sz w:val="22"/>
          <w:szCs w:val="22"/>
        </w:rPr>
        <w:t>This supplement includes additional data measured on cores from the Demerara Rise with the methods detailed in Text S1, an extended discussion in Text S2, and the results presented in Figures S1 to S3. All data measured in this work is then listed in Tables S1 to S7 along with external errors (2</w:t>
      </w:r>
      <w:r>
        <w:rPr>
          <w:rFonts w:ascii="Corbel" w:hAnsi="Corbel"/>
          <w:sz w:val="22"/>
          <w:szCs w:val="22"/>
        </w:rPr>
        <w:t>σ</w:t>
      </w:r>
      <w:r>
        <w:rPr>
          <w:rFonts w:ascii="Myriad Pro" w:hAnsi="Myriad Pro"/>
          <w:sz w:val="22"/>
          <w:szCs w:val="22"/>
        </w:rPr>
        <w:t xml:space="preserve">). </w:t>
      </w:r>
    </w:p>
    <w:p w:rsidR="002C030F" w:rsidRPr="00E40896" w:rsidRDefault="002C030F">
      <w:pPr>
        <w:rPr>
          <w:rFonts w:ascii="Myriad Pro" w:hAnsi="Myriad Pro"/>
        </w:rPr>
      </w:pPr>
    </w:p>
    <w:p w:rsidR="0070580C" w:rsidRDefault="00015F74" w:rsidP="0070580C">
      <w:pPr>
        <w:pStyle w:val="SMHeading"/>
        <w:rPr>
          <w:rFonts w:ascii="Myriad Pro" w:hAnsi="Myriad Pro"/>
          <w:b w:val="0"/>
          <w:sz w:val="22"/>
          <w:szCs w:val="22"/>
          <w:lang w:val="en-GB"/>
        </w:rPr>
      </w:pPr>
      <w:r w:rsidRPr="005314B5">
        <w:rPr>
          <w:rFonts w:ascii="Myriad Pro" w:hAnsi="Myriad Pro"/>
          <w:sz w:val="22"/>
          <w:szCs w:val="22"/>
        </w:rPr>
        <w:t>Text</w:t>
      </w:r>
      <w:r w:rsidR="00D60BB0">
        <w:rPr>
          <w:rFonts w:ascii="Myriad Pro" w:hAnsi="Myriad Pro"/>
          <w:sz w:val="22"/>
          <w:szCs w:val="22"/>
        </w:rPr>
        <w:t xml:space="preserve"> S1.</w:t>
      </w:r>
      <w:r w:rsidR="0070580C">
        <w:rPr>
          <w:rFonts w:ascii="Myriad Pro" w:hAnsi="Myriad Pro"/>
          <w:sz w:val="22"/>
          <w:szCs w:val="22"/>
        </w:rPr>
        <w:t xml:space="preserve"> </w:t>
      </w:r>
      <w:r w:rsidR="0070580C" w:rsidRPr="0070580C">
        <w:rPr>
          <w:rFonts w:ascii="Myriad Pro" w:hAnsi="Myriad Pro"/>
          <w:sz w:val="22"/>
          <w:szCs w:val="22"/>
          <w:lang w:val="en-GB"/>
        </w:rPr>
        <w:t>Supplementary methods</w:t>
      </w:r>
      <w:r w:rsidR="0070580C">
        <w:rPr>
          <w:rFonts w:ascii="Myriad Pro" w:hAnsi="Myriad Pro"/>
          <w:sz w:val="22"/>
          <w:szCs w:val="22"/>
          <w:lang w:val="en-GB"/>
        </w:rPr>
        <w:t>:</w:t>
      </w:r>
    </w:p>
    <w:p w:rsidR="0070580C" w:rsidRPr="0070580C" w:rsidRDefault="0070580C" w:rsidP="0070580C">
      <w:pPr>
        <w:pStyle w:val="SMText"/>
        <w:ind w:firstLine="0"/>
        <w:rPr>
          <w:rFonts w:ascii="Myriad Pro" w:hAnsi="Myriad Pro"/>
          <w:b/>
          <w:sz w:val="22"/>
          <w:szCs w:val="22"/>
          <w:lang w:val="en-GB"/>
        </w:rPr>
      </w:pPr>
    </w:p>
    <w:p w:rsidR="0070580C" w:rsidRPr="0070580C" w:rsidRDefault="0070580C" w:rsidP="0070580C">
      <w:pPr>
        <w:pStyle w:val="SMText"/>
        <w:ind w:firstLine="0"/>
        <w:jc w:val="both"/>
        <w:rPr>
          <w:rFonts w:ascii="Myriad Pro" w:hAnsi="Myriad Pro"/>
          <w:i/>
          <w:sz w:val="22"/>
          <w:szCs w:val="22"/>
          <w:lang w:val="en-GB"/>
        </w:rPr>
      </w:pPr>
      <w:r w:rsidRPr="0070580C">
        <w:rPr>
          <w:rFonts w:ascii="Myriad Pro" w:hAnsi="Myriad Pro"/>
          <w:i/>
          <w:sz w:val="22"/>
          <w:szCs w:val="22"/>
          <w:lang w:val="en-GB"/>
        </w:rPr>
        <w:t>Rare earth element analysis</w:t>
      </w:r>
    </w:p>
    <w:p w:rsidR="0070580C" w:rsidRDefault="0070580C" w:rsidP="0070580C">
      <w:pPr>
        <w:pStyle w:val="SMText"/>
        <w:jc w:val="both"/>
        <w:rPr>
          <w:rFonts w:ascii="Myriad Pro" w:hAnsi="Myriad Pro"/>
          <w:sz w:val="22"/>
          <w:szCs w:val="22"/>
          <w:lang w:val="en-GB"/>
        </w:rPr>
      </w:pP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t>Rare Earth Element (REE) concentrations were determined by a Thermo-Fisher Element XR High-Resolution Inductively Coupled Plasma Mass Spectrometer (HR-ICP-MS) in the institute of Earth Sciences, Academia Sinica, Taiwan. In order to enhance sensitivity and reduce polyatomic interferences (e.g. oxide/hydride formations), a Cetac Aridus II desolvation system was applied to measure REE concentrations. Each sample containing 20-40 ppm Ca was directly measured on Element XR. After blank, drift and BaO corrections, signal intensities were converted to concentrations using a series of external matrix-matched synthetic standards, which were prepared from NIST traceable High Purity Standards (HPS) solutions and calibrated by standard addition. Replicated measurements on in-house standards with REE/Ca ratios of 1-200 nmol/mol show that the long-term reproducibility for the REE is better than 5% (2 RSD). </w:t>
      </w:r>
    </w:p>
    <w:p w:rsidR="0070580C" w:rsidRPr="0070580C" w:rsidRDefault="0070580C" w:rsidP="0070580C">
      <w:pPr>
        <w:pStyle w:val="SMText"/>
        <w:jc w:val="both"/>
        <w:rPr>
          <w:rFonts w:ascii="Myriad Pro" w:hAnsi="Myriad Pro"/>
          <w:sz w:val="22"/>
          <w:szCs w:val="22"/>
          <w:lang w:val="en-GB"/>
        </w:rPr>
      </w:pPr>
    </w:p>
    <w:p w:rsidR="0070580C" w:rsidRDefault="0070580C" w:rsidP="0070580C">
      <w:pPr>
        <w:pStyle w:val="SMText"/>
        <w:jc w:val="both"/>
        <w:rPr>
          <w:rFonts w:ascii="Myriad Pro" w:hAnsi="Myriad Pro"/>
          <w:i/>
          <w:sz w:val="22"/>
          <w:szCs w:val="22"/>
          <w:lang w:val="en-GB"/>
        </w:rPr>
      </w:pPr>
      <w:r w:rsidRPr="0070580C">
        <w:rPr>
          <w:rFonts w:ascii="Myriad Pro" w:hAnsi="Myriad Pro"/>
          <w:i/>
          <w:sz w:val="22"/>
          <w:szCs w:val="22"/>
          <w:lang w:val="en-GB"/>
        </w:rPr>
        <w:t>Detrital fraction</w:t>
      </w:r>
    </w:p>
    <w:p w:rsidR="0070580C" w:rsidRPr="0070580C" w:rsidRDefault="0070580C" w:rsidP="0070580C">
      <w:pPr>
        <w:pStyle w:val="SMText"/>
        <w:jc w:val="both"/>
        <w:rPr>
          <w:rFonts w:ascii="Myriad Pro" w:hAnsi="Myriad Pro"/>
          <w:i/>
          <w:sz w:val="22"/>
          <w:szCs w:val="22"/>
          <w:lang w:val="en-GB"/>
        </w:rPr>
      </w:pP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t xml:space="preserve">The detrital fraction of KNR197-3-25GGC and KNR197-3-9GGC were prepared for analysis following the method of  </w:t>
      </w:r>
      <w:r w:rsidRPr="0070580C">
        <w:rPr>
          <w:rFonts w:ascii="Myriad Pro" w:hAnsi="Myriad Pro"/>
          <w:i/>
          <w:sz w:val="22"/>
          <w:szCs w:val="22"/>
          <w:lang w:val="en-GB"/>
        </w:rPr>
        <w:t>Bayon et al.</w:t>
      </w:r>
      <w:r w:rsidRPr="0070580C">
        <w:rPr>
          <w:rFonts w:ascii="Myriad Pro" w:hAnsi="Myriad Pro"/>
          <w:sz w:val="22"/>
          <w:szCs w:val="22"/>
          <w:lang w:val="en-GB"/>
        </w:rPr>
        <w:t xml:space="preserve"> [2002]. In short, ~100 mg of sediment was decarbonated using 10% acetic acid. Samples were then leached with 1 M hydroxylamine hydrochloride in 25% acetic acid for 3 hours on a hot plate at 90°C to remove ferromanganese oxides. The detrital fraction was then dissolved using a 4:1 mixture of HF:HClO4 before finally being taken up in 6M HCl for processing and analysis of neodymium isotopic composition at Woods Hole Oceanographic Institution as described in the main text.</w:t>
      </w: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br w:type="page"/>
      </w:r>
    </w:p>
    <w:p w:rsidR="0070580C" w:rsidRDefault="0070580C" w:rsidP="0070580C">
      <w:pPr>
        <w:pStyle w:val="SMText"/>
        <w:ind w:firstLine="0"/>
        <w:rPr>
          <w:rFonts w:ascii="Myriad Pro" w:hAnsi="Myriad Pro"/>
          <w:b/>
          <w:sz w:val="22"/>
          <w:szCs w:val="22"/>
          <w:lang w:val="en-GB"/>
        </w:rPr>
      </w:pPr>
      <w:r>
        <w:rPr>
          <w:rFonts w:ascii="Myriad Pro" w:hAnsi="Myriad Pro"/>
          <w:b/>
          <w:sz w:val="22"/>
          <w:szCs w:val="22"/>
          <w:lang w:val="en-GB"/>
        </w:rPr>
        <w:lastRenderedPageBreak/>
        <w:t xml:space="preserve">Test S2. </w:t>
      </w:r>
      <w:r w:rsidRPr="0070580C">
        <w:rPr>
          <w:rFonts w:ascii="Myriad Pro" w:hAnsi="Myriad Pro"/>
          <w:b/>
          <w:sz w:val="22"/>
          <w:szCs w:val="22"/>
          <w:lang w:val="en-GB"/>
        </w:rPr>
        <w:t>Supplementary Discussion:</w:t>
      </w:r>
    </w:p>
    <w:p w:rsidR="0070580C" w:rsidRPr="0070580C" w:rsidRDefault="0070580C" w:rsidP="0070580C">
      <w:pPr>
        <w:pStyle w:val="SMText"/>
        <w:ind w:firstLine="0"/>
        <w:rPr>
          <w:rFonts w:ascii="Myriad Pro" w:hAnsi="Myriad Pro"/>
          <w:b/>
          <w:sz w:val="22"/>
          <w:szCs w:val="22"/>
          <w:lang w:val="en-GB"/>
        </w:rPr>
      </w:pP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t>The new detrital neodymium isotope records of the Demerara Rise cores KNR197-3-25GGC (hereafter 25GGC) and KNR197-3-9GGC (hereafter 9GGC) collected in this work are very similar to the previously published foraminiferal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records from the same cores (Supplementary Figure 2; [</w:t>
      </w:r>
      <w:r w:rsidRPr="0070580C">
        <w:rPr>
          <w:rFonts w:ascii="Myriad Pro" w:hAnsi="Myriad Pro"/>
          <w:i/>
          <w:sz w:val="22"/>
          <w:szCs w:val="22"/>
          <w:lang w:val="en-GB"/>
        </w:rPr>
        <w:t>Huang et al.</w:t>
      </w:r>
      <w:r w:rsidRPr="0070580C">
        <w:rPr>
          <w:rFonts w:ascii="Myriad Pro" w:hAnsi="Myriad Pro"/>
          <w:sz w:val="22"/>
          <w:szCs w:val="22"/>
          <w:lang w:val="en-GB"/>
        </w:rPr>
        <w:t>, 2014]). In particular the detrital records show excursions to less radiogenic values during the Northern Hemisphere cold periods Heinrich Stadial 1 and the Younger Dryas. This contrasts with the detrital and foraminiferal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data from the core KNR197-3-46CDH (46CCDH hereafter; Supplementary Figure 2) - which lies at an intermediate depth to these two cores - that showed no correlation between the detrital and foraminiferal values (Supplementary information of </w:t>
      </w:r>
      <w:r w:rsidRPr="0070580C">
        <w:rPr>
          <w:rFonts w:ascii="Myriad Pro" w:hAnsi="Myriad Pro"/>
          <w:i/>
          <w:sz w:val="22"/>
          <w:szCs w:val="22"/>
          <w:lang w:val="en-GB"/>
        </w:rPr>
        <w:t>Huang et al.</w:t>
      </w:r>
      <w:r w:rsidRPr="0070580C">
        <w:rPr>
          <w:rFonts w:ascii="Myriad Pro" w:hAnsi="Myriad Pro"/>
          <w:sz w:val="22"/>
          <w:szCs w:val="22"/>
          <w:lang w:val="en-GB"/>
        </w:rPr>
        <w:t xml:space="preserve"> [2014]). The similarity of the data from the detrital and authigenic phase Nd isotopes in 25GGC and 9GGC suggests that the excursions observed in the foraminiferal Nd isotopes during the Northern Hemisphere cold periods could be due to changes in the detrital composition overprinting the foraminiferal signature. </w:t>
      </w:r>
    </w:p>
    <w:p w:rsidR="0070580C" w:rsidRPr="0070580C" w:rsidRDefault="0070580C" w:rsidP="0070580C">
      <w:pPr>
        <w:pStyle w:val="SMText"/>
        <w:jc w:val="both"/>
        <w:rPr>
          <w:rFonts w:ascii="Myriad Pro" w:hAnsi="Myriad Pro"/>
          <w:sz w:val="22"/>
          <w:szCs w:val="22"/>
        </w:rPr>
      </w:pPr>
      <w:r w:rsidRPr="0070580C">
        <w:rPr>
          <w:rFonts w:ascii="Myriad Pro" w:hAnsi="Myriad Pro"/>
          <w:sz w:val="22"/>
          <w:szCs w:val="22"/>
          <w:lang w:val="en-GB"/>
        </w:rPr>
        <w:t>There is, however, evidence to suggest that the foraminiferal records must be largely reflective of past changes in the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of bottom water bathing the intermediate depth Demerara Rise. Firstly the rare earth element profiles of the uncleaned foraminifera from both cores (Supplementary Figure 3) show no change in shape between the Younger Dryas and Heinrich Stadial 1 aged samples and Holocene, </w:t>
      </w:r>
      <w:r w:rsidRPr="0070580C">
        <w:rPr>
          <w:rFonts w:ascii="Myriad Pro" w:hAnsi="Myriad Pro"/>
          <w:sz w:val="22"/>
          <w:szCs w:val="22"/>
        </w:rPr>
        <w:t>B</w:t>
      </w:r>
      <w:r w:rsidRPr="0070580C">
        <w:rPr>
          <w:rFonts w:ascii="Myriad Pro" w:hAnsi="Myriad Pro"/>
          <w:bCs/>
          <w:sz w:val="22"/>
          <w:szCs w:val="22"/>
        </w:rPr>
        <w:t>ø</w:t>
      </w:r>
      <w:r w:rsidRPr="0070580C">
        <w:rPr>
          <w:rFonts w:ascii="Myriad Pro" w:hAnsi="Myriad Pro"/>
          <w:sz w:val="22"/>
          <w:szCs w:val="22"/>
        </w:rPr>
        <w:t>lling-Aller</w:t>
      </w:r>
      <w:r w:rsidRPr="0070580C">
        <w:rPr>
          <w:rFonts w:ascii="Myriad Pro" w:hAnsi="Myriad Pro"/>
          <w:bCs/>
          <w:sz w:val="22"/>
          <w:szCs w:val="22"/>
        </w:rPr>
        <w:t>ø</w:t>
      </w:r>
      <w:r w:rsidRPr="0070580C">
        <w:rPr>
          <w:rFonts w:ascii="Myriad Pro" w:hAnsi="Myriad Pro"/>
          <w:sz w:val="22"/>
          <w:szCs w:val="22"/>
        </w:rPr>
        <w:t>d and Last Glacial Maximum aged samples. All five samples from each core show the middle rare earth element bulge typical of the fractionation of rare earth elements from seawater into the ferromanganese coatings of foraminifera [</w:t>
      </w:r>
      <w:r w:rsidRPr="0070580C">
        <w:rPr>
          <w:rFonts w:ascii="Myriad Pro" w:hAnsi="Myriad Pro"/>
          <w:i/>
          <w:sz w:val="22"/>
          <w:szCs w:val="22"/>
        </w:rPr>
        <w:t>Kraft et al.</w:t>
      </w:r>
      <w:r w:rsidRPr="0070580C">
        <w:rPr>
          <w:rFonts w:ascii="Myriad Pro" w:hAnsi="Myriad Pro"/>
          <w:sz w:val="22"/>
          <w:szCs w:val="22"/>
        </w:rPr>
        <w:t xml:space="preserve">, 2013]. This indicates that the unradiogenic excursions observed during the Northern Hemisphere cold periods in the foraminiferal </w:t>
      </w:r>
      <w:r w:rsidRPr="0070580C">
        <w:rPr>
          <w:rFonts w:ascii="Myriad Pro" w:hAnsi="Myriad Pro"/>
          <w:sz w:val="22"/>
          <w:szCs w:val="22"/>
          <w:lang w:val="en-GB"/>
        </w:rPr>
        <w:t>ε</w:t>
      </w:r>
      <w:r w:rsidRPr="0070580C">
        <w:rPr>
          <w:rFonts w:ascii="Myriad Pro" w:hAnsi="Myriad Pro"/>
          <w:sz w:val="22"/>
          <w:szCs w:val="22"/>
          <w:vertAlign w:val="subscript"/>
          <w:lang w:val="en-GB"/>
        </w:rPr>
        <w:t>Nd</w:t>
      </w:r>
      <w:r w:rsidRPr="0070580C">
        <w:rPr>
          <w:rFonts w:ascii="Myriad Pro" w:hAnsi="Myriad Pro"/>
          <w:sz w:val="22"/>
          <w:szCs w:val="22"/>
        </w:rPr>
        <w:t xml:space="preserve"> records of 25GGC and 9GGC are unlikely to be caused by diagenetic overprinting of the ferromanganese coatings in the sediment as the REE profiles are not consistent with a detrital REE pattern [</w:t>
      </w:r>
      <w:r w:rsidRPr="0070580C">
        <w:rPr>
          <w:rFonts w:ascii="Myriad Pro" w:hAnsi="Myriad Pro"/>
          <w:i/>
          <w:sz w:val="22"/>
          <w:szCs w:val="22"/>
        </w:rPr>
        <w:t>Gutjahr et al.</w:t>
      </w:r>
      <w:r w:rsidRPr="0070580C">
        <w:rPr>
          <w:rFonts w:ascii="Myriad Pro" w:hAnsi="Myriad Pro"/>
          <w:sz w:val="22"/>
          <w:szCs w:val="22"/>
        </w:rPr>
        <w:t>, 2007].</w:t>
      </w:r>
    </w:p>
    <w:p w:rsidR="0070580C" w:rsidRPr="0070580C" w:rsidRDefault="0070580C" w:rsidP="0070580C">
      <w:pPr>
        <w:pStyle w:val="SMText"/>
        <w:jc w:val="both"/>
        <w:rPr>
          <w:rFonts w:ascii="Myriad Pro" w:hAnsi="Myriad Pro"/>
          <w:sz w:val="22"/>
          <w:szCs w:val="22"/>
        </w:rPr>
      </w:pPr>
      <w:r w:rsidRPr="0070580C">
        <w:rPr>
          <w:rFonts w:ascii="Myriad Pro" w:hAnsi="Myriad Pro"/>
          <w:sz w:val="22"/>
          <w:szCs w:val="22"/>
        </w:rPr>
        <w:t xml:space="preserve">Furthermore, the lack of correlation between the foraminiferal and detrital values of 46CDH argues against a simple detrital control of the foraminiferal record of that core. In particular there is no noteworthy change in the detrital </w:t>
      </w:r>
      <w:r w:rsidRPr="0070580C">
        <w:rPr>
          <w:rFonts w:ascii="Myriad Pro" w:hAnsi="Myriad Pro"/>
          <w:sz w:val="22"/>
          <w:szCs w:val="22"/>
          <w:lang w:val="en-GB"/>
        </w:rPr>
        <w:t>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of 46CDH between the LGM and HS1 whereas there is a 2.5 epsilon unit shift to less radiogenic values in the foraminiferal record of 46CDH across the same transition (Supplementary Figure 2). This indicates that the shift in the foraminiferal record must reflect a change in bottom water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w:t>
      </w:r>
      <w:r w:rsidRPr="0070580C">
        <w:rPr>
          <w:rFonts w:ascii="Myriad Pro" w:hAnsi="Myriad Pro"/>
          <w:sz w:val="22"/>
          <w:szCs w:val="22"/>
        </w:rPr>
        <w:t xml:space="preserve">Given the proximity of 25GGC and 9GGC to 46CDH it follows that the similar shifts observed in the foraminiferal </w:t>
      </w:r>
      <w:r w:rsidRPr="0070580C">
        <w:rPr>
          <w:rFonts w:ascii="Myriad Pro" w:hAnsi="Myriad Pro"/>
          <w:sz w:val="22"/>
          <w:szCs w:val="22"/>
          <w:lang w:val="en-GB"/>
        </w:rPr>
        <w:t>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records in the former cores reflect the same change in bottom water composition.</w:t>
      </w:r>
      <w:r w:rsidRPr="0070580C">
        <w:rPr>
          <w:rFonts w:ascii="Myriad Pro" w:hAnsi="Myriad Pro"/>
          <w:sz w:val="22"/>
          <w:szCs w:val="22"/>
        </w:rPr>
        <w:t xml:space="preserve"> This conclusion reveals that</w:t>
      </w:r>
      <w:r w:rsidRPr="0070580C">
        <w:rPr>
          <w:rFonts w:ascii="Myriad Pro" w:hAnsi="Myriad Pro"/>
          <w:sz w:val="22"/>
          <w:szCs w:val="22"/>
          <w:lang w:val="en-GB"/>
        </w:rPr>
        <w:t xml:space="preserve"> the detrital composition modifying pore waters and diagenetically overprinting the foraminiferal ferromanaganese coatings cannot be the dominant control on the foraminiferal records of all three sites. </w:t>
      </w: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t>The exclusion of pore water processes controlling the foraminiferal records implies that the records represent real changes in the past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of seawater bathing the intermediate depth Demerara Rise. These changes could reflect changes in water mass mixing; however, they could also reflect either changes in the composition of water mass end-members during these millennial scale climate perturbations or else localised signals of modified seawater. Intermediate depth corals from the North Atlantic [</w:t>
      </w:r>
      <w:r w:rsidRPr="0070580C">
        <w:rPr>
          <w:rFonts w:ascii="Myriad Pro" w:hAnsi="Myriad Pro"/>
          <w:i/>
          <w:sz w:val="22"/>
          <w:szCs w:val="22"/>
          <w:lang w:val="en-GB"/>
        </w:rPr>
        <w:t>van de Flierdt et al.</w:t>
      </w:r>
      <w:r w:rsidRPr="0070580C">
        <w:rPr>
          <w:rFonts w:ascii="Myriad Pro" w:hAnsi="Myriad Pro"/>
          <w:sz w:val="22"/>
          <w:szCs w:val="22"/>
          <w:lang w:val="en-GB"/>
        </w:rPr>
        <w:t xml:space="preserve">, 2006; </w:t>
      </w:r>
      <w:r w:rsidRPr="0070580C">
        <w:rPr>
          <w:rFonts w:ascii="Myriad Pro" w:hAnsi="Myriad Pro"/>
          <w:i/>
          <w:sz w:val="22"/>
          <w:szCs w:val="22"/>
          <w:lang w:val="en-GB"/>
        </w:rPr>
        <w:t>Wilson et al.</w:t>
      </w:r>
      <w:r w:rsidRPr="0070580C">
        <w:rPr>
          <w:rFonts w:ascii="Myriad Pro" w:hAnsi="Myriad Pro"/>
          <w:sz w:val="22"/>
          <w:szCs w:val="22"/>
          <w:lang w:val="en-GB"/>
        </w:rPr>
        <w:t>, 2014] do not show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values less radiogenic than the composition of modern NADW (Figure 4). This observation argues against the signal representing a change in the ε</w:t>
      </w:r>
      <w:r w:rsidRPr="0070580C">
        <w:rPr>
          <w:rFonts w:ascii="Myriad Pro" w:hAnsi="Myriad Pro"/>
          <w:sz w:val="22"/>
          <w:szCs w:val="22"/>
          <w:vertAlign w:val="subscript"/>
          <w:lang w:val="en-GB"/>
        </w:rPr>
        <w:t>Nd</w:t>
      </w:r>
      <w:r w:rsidRPr="0070580C">
        <w:rPr>
          <w:rFonts w:ascii="Myriad Pro" w:hAnsi="Myriad Pro"/>
          <w:sz w:val="22"/>
          <w:szCs w:val="22"/>
          <w:lang w:val="en-GB"/>
        </w:rPr>
        <w:t xml:space="preserve"> of the northern-sourced endmember. Meanwhile the records from the southern Brazil margin presented in this work show no indication of changes in the composition of AAIW during HS1 and the YD (Figure 3), ruling out changes in the southern-sourced water mass.</w:t>
      </w:r>
    </w:p>
    <w:p w:rsidR="0070580C" w:rsidRPr="0070580C" w:rsidRDefault="0070580C" w:rsidP="0070580C">
      <w:pPr>
        <w:pStyle w:val="SMText"/>
        <w:jc w:val="both"/>
        <w:rPr>
          <w:rFonts w:ascii="Myriad Pro" w:hAnsi="Myriad Pro"/>
          <w:sz w:val="22"/>
          <w:szCs w:val="22"/>
        </w:rPr>
      </w:pPr>
      <w:r w:rsidRPr="0070580C">
        <w:rPr>
          <w:rFonts w:ascii="Myriad Pro" w:hAnsi="Myriad Pro"/>
          <w:sz w:val="22"/>
          <w:szCs w:val="22"/>
          <w:lang w:val="en-GB"/>
        </w:rPr>
        <w:lastRenderedPageBreak/>
        <w:t>It is more difficult to discount the possibility that that unradiogenic sediment, potentially from the Guiana Shield [</w:t>
      </w:r>
      <w:r w:rsidRPr="0070580C">
        <w:rPr>
          <w:rFonts w:ascii="Myriad Pro" w:hAnsi="Myriad Pro"/>
          <w:i/>
          <w:sz w:val="22"/>
          <w:szCs w:val="22"/>
          <w:lang w:val="en-GB"/>
        </w:rPr>
        <w:t>White et al.</w:t>
      </w:r>
      <w:r w:rsidRPr="0070580C">
        <w:rPr>
          <w:rFonts w:ascii="Myriad Pro" w:hAnsi="Myriad Pro"/>
          <w:sz w:val="22"/>
          <w:szCs w:val="22"/>
          <w:lang w:val="en-GB"/>
        </w:rPr>
        <w:t xml:space="preserve">, 1985; </w:t>
      </w:r>
      <w:r w:rsidRPr="0070580C">
        <w:rPr>
          <w:rFonts w:ascii="Myriad Pro" w:hAnsi="Myriad Pro"/>
          <w:i/>
          <w:sz w:val="22"/>
          <w:szCs w:val="22"/>
          <w:lang w:val="en-GB"/>
        </w:rPr>
        <w:t>McDaniel et al.</w:t>
      </w:r>
      <w:r w:rsidRPr="0070580C">
        <w:rPr>
          <w:rFonts w:ascii="Myriad Pro" w:hAnsi="Myriad Pro"/>
          <w:sz w:val="22"/>
          <w:szCs w:val="22"/>
          <w:lang w:val="en-GB"/>
        </w:rPr>
        <w:t>, 1997], transported to the Demerara Rise may have relabelled seawater neodymium isotopes in this region via boundary exchange [</w:t>
      </w:r>
      <w:r w:rsidRPr="0070580C">
        <w:rPr>
          <w:rFonts w:ascii="Myriad Pro" w:hAnsi="Myriad Pro"/>
          <w:i/>
          <w:sz w:val="22"/>
          <w:szCs w:val="22"/>
          <w:lang w:val="en-GB"/>
        </w:rPr>
        <w:t>Lacan and Jeandel</w:t>
      </w:r>
      <w:r w:rsidRPr="0070580C">
        <w:rPr>
          <w:rFonts w:ascii="Myriad Pro" w:hAnsi="Myriad Pro"/>
          <w:sz w:val="22"/>
          <w:szCs w:val="22"/>
          <w:lang w:val="en-GB"/>
        </w:rPr>
        <w:t xml:space="preserve">, 2005]. The inference of slower circulation in the Atlantic during these Northern Hemisphere cold events from </w:t>
      </w:r>
      <w:r w:rsidRPr="0070580C">
        <w:rPr>
          <w:rFonts w:ascii="Myriad Pro" w:hAnsi="Myriad Pro"/>
          <w:sz w:val="22"/>
          <w:szCs w:val="22"/>
          <w:vertAlign w:val="superscript"/>
          <w:lang w:val="en-GB"/>
        </w:rPr>
        <w:t>231</w:t>
      </w:r>
      <w:r w:rsidRPr="0070580C">
        <w:rPr>
          <w:rFonts w:ascii="Myriad Pro" w:hAnsi="Myriad Pro"/>
          <w:sz w:val="22"/>
          <w:szCs w:val="22"/>
          <w:lang w:val="en-GB"/>
        </w:rPr>
        <w:t>Pa/</w:t>
      </w:r>
      <w:r w:rsidRPr="0070580C">
        <w:rPr>
          <w:rFonts w:ascii="Myriad Pro" w:hAnsi="Myriad Pro"/>
          <w:sz w:val="22"/>
          <w:szCs w:val="22"/>
          <w:vertAlign w:val="superscript"/>
          <w:lang w:val="en-GB"/>
        </w:rPr>
        <w:t>230</w:t>
      </w:r>
      <w:r w:rsidRPr="0070580C">
        <w:rPr>
          <w:rFonts w:ascii="Myriad Pro" w:hAnsi="Myriad Pro"/>
          <w:sz w:val="22"/>
          <w:szCs w:val="22"/>
          <w:lang w:val="en-GB"/>
        </w:rPr>
        <w:t>Th measurements [</w:t>
      </w:r>
      <w:r w:rsidRPr="0070580C">
        <w:rPr>
          <w:rFonts w:ascii="Myriad Pro" w:hAnsi="Myriad Pro"/>
          <w:i/>
          <w:sz w:val="22"/>
          <w:szCs w:val="22"/>
          <w:lang w:val="en-GB"/>
        </w:rPr>
        <w:t>McManus et al.</w:t>
      </w:r>
      <w:r w:rsidRPr="0070580C">
        <w:rPr>
          <w:rFonts w:ascii="Myriad Pro" w:hAnsi="Myriad Pro"/>
          <w:sz w:val="22"/>
          <w:szCs w:val="22"/>
          <w:lang w:val="en-GB"/>
        </w:rPr>
        <w:t xml:space="preserve">, 2004; </w:t>
      </w:r>
      <w:r w:rsidRPr="0070580C">
        <w:rPr>
          <w:rFonts w:ascii="Myriad Pro" w:hAnsi="Myriad Pro"/>
          <w:i/>
          <w:sz w:val="22"/>
          <w:szCs w:val="22"/>
          <w:lang w:val="en-GB"/>
        </w:rPr>
        <w:t>Bradtmiller et al.</w:t>
      </w:r>
      <w:r w:rsidRPr="0070580C">
        <w:rPr>
          <w:rFonts w:ascii="Myriad Pro" w:hAnsi="Myriad Pro"/>
          <w:sz w:val="22"/>
          <w:szCs w:val="22"/>
          <w:lang w:val="en-GB"/>
        </w:rPr>
        <w:t>, 2014] would allow more time for the exchange of neodymium to occur when bottom waters interacted with the margins [</w:t>
      </w:r>
      <w:r w:rsidRPr="0070580C">
        <w:rPr>
          <w:rFonts w:ascii="Myriad Pro" w:hAnsi="Myriad Pro"/>
          <w:i/>
          <w:sz w:val="22"/>
          <w:szCs w:val="22"/>
          <w:lang w:val="en-GB"/>
        </w:rPr>
        <w:t>Lacan and Jeandel</w:t>
      </w:r>
      <w:r w:rsidRPr="0070580C">
        <w:rPr>
          <w:rFonts w:ascii="Myriad Pro" w:hAnsi="Myriad Pro"/>
          <w:sz w:val="22"/>
          <w:szCs w:val="22"/>
          <w:lang w:val="en-GB"/>
        </w:rPr>
        <w:t>, 2005], or whilst sediment particles descended through the water column [</w:t>
      </w:r>
      <w:r w:rsidRPr="0070580C">
        <w:rPr>
          <w:rFonts w:ascii="Myriad Pro" w:hAnsi="Myriad Pro"/>
          <w:i/>
          <w:sz w:val="22"/>
          <w:szCs w:val="22"/>
          <w:lang w:val="en-GB"/>
        </w:rPr>
        <w:t>Siddall et al.</w:t>
      </w:r>
      <w:r w:rsidRPr="0070580C">
        <w:rPr>
          <w:rFonts w:ascii="Myriad Pro" w:hAnsi="Myriad Pro"/>
          <w:sz w:val="22"/>
          <w:szCs w:val="22"/>
          <w:lang w:val="en-GB"/>
        </w:rPr>
        <w:t>, 2008]. A similar phenomenon was observed during the Last Glacial Maximum in the northern Northeast Atlantic [</w:t>
      </w:r>
      <w:r w:rsidRPr="0070580C">
        <w:rPr>
          <w:rFonts w:ascii="Myriad Pro" w:hAnsi="Myriad Pro"/>
          <w:i/>
          <w:sz w:val="22"/>
          <w:szCs w:val="22"/>
          <w:lang w:val="en-GB"/>
        </w:rPr>
        <w:t>Roberts and Piotrowski</w:t>
      </w:r>
      <w:r w:rsidRPr="0070580C">
        <w:rPr>
          <w:rFonts w:ascii="Myriad Pro" w:hAnsi="Myriad Pro"/>
          <w:sz w:val="22"/>
          <w:szCs w:val="22"/>
          <w:lang w:val="en-GB"/>
        </w:rPr>
        <w:t xml:space="preserve">, 2015]. Although this possibility precludes certainty in the water mass mixing proportions at these Demerara Rise sites during HS1 and the YD, the aforementioned North Atlantic coral records and the new southern Brazil margin records presented in this work do not appear to have any similar indications of local modification of seawater by detrital material during these time intervals. As a result we conclude that the direction of change of the Demerara Rise foraminiferal records during HS1 and the YD is likely to reflect changes in water mass mixing supporting the conclusions of </w:t>
      </w:r>
      <w:r w:rsidRPr="0070580C">
        <w:rPr>
          <w:rFonts w:ascii="Myriad Pro" w:hAnsi="Myriad Pro"/>
          <w:i/>
          <w:sz w:val="22"/>
          <w:szCs w:val="22"/>
          <w:lang w:val="en-GB"/>
        </w:rPr>
        <w:t>Huang et al.</w:t>
      </w:r>
      <w:r w:rsidRPr="0070580C">
        <w:rPr>
          <w:rFonts w:ascii="Myriad Pro" w:hAnsi="Myriad Pro"/>
          <w:sz w:val="22"/>
          <w:szCs w:val="22"/>
          <w:lang w:val="en-GB"/>
        </w:rPr>
        <w:t xml:space="preserve"> [2014]. However, we note that the possibility of the seawater signal being slightly modified by local sediment during those Northern Hemisphere cold periods cannot be fully discounted which is why we advise caution when interpreting the absolute values. Notwithstanding these limitations of the Demerara Rise records, the interpretation of the southern Brazil margin records presented in this work as providing no indication for a greater influence of AAIW in the intermediate depth South Atlantic during HS1 and the YD remains robust.</w:t>
      </w:r>
    </w:p>
    <w:p w:rsidR="0070580C" w:rsidRPr="0070580C" w:rsidRDefault="0070580C" w:rsidP="0070580C">
      <w:pPr>
        <w:pStyle w:val="SMText"/>
        <w:jc w:val="both"/>
        <w:rPr>
          <w:rFonts w:ascii="Myriad Pro" w:hAnsi="Myriad Pro"/>
          <w:sz w:val="22"/>
          <w:szCs w:val="22"/>
          <w:lang w:val="en-GB"/>
        </w:rPr>
      </w:pPr>
      <w:r w:rsidRPr="0070580C">
        <w:rPr>
          <w:rFonts w:ascii="Myriad Pro" w:hAnsi="Myriad Pro"/>
          <w:sz w:val="22"/>
          <w:szCs w:val="22"/>
          <w:lang w:val="en-GB"/>
        </w:rPr>
        <w:br w:type="page"/>
      </w:r>
    </w:p>
    <w:p w:rsidR="00B3147F" w:rsidRPr="00CE6EAA" w:rsidRDefault="00B3147F" w:rsidP="00EF25A3">
      <w:pPr>
        <w:pStyle w:val="SMText"/>
        <w:ind w:firstLine="0"/>
        <w:rPr>
          <w:rFonts w:ascii="Myriad Pro" w:hAnsi="Myriad Pro"/>
          <w:sz w:val="22"/>
          <w:szCs w:val="22"/>
        </w:rPr>
      </w:pPr>
    </w:p>
    <w:p w:rsidR="0070580C" w:rsidRDefault="0070580C" w:rsidP="009A5287">
      <w:pPr>
        <w:pStyle w:val="SMcaption"/>
        <w:rPr>
          <w:rFonts w:ascii="Myriad Pro" w:hAnsi="Myriad Pro"/>
        </w:rPr>
      </w:pPr>
    </w:p>
    <w:p w:rsidR="0070580C" w:rsidRDefault="0070580C" w:rsidP="009A5287">
      <w:pPr>
        <w:pStyle w:val="SMcaption"/>
        <w:rPr>
          <w:rFonts w:ascii="Myriad Pro" w:hAnsi="Myriad Pro"/>
        </w:rPr>
      </w:pPr>
    </w:p>
    <w:p w:rsidR="0070580C" w:rsidRDefault="0070580C" w:rsidP="0070580C">
      <w:pPr>
        <w:pStyle w:val="SMcaption"/>
        <w:jc w:val="center"/>
        <w:rPr>
          <w:rFonts w:ascii="Myriad Pro" w:hAnsi="Myriad Pro"/>
        </w:rPr>
      </w:pPr>
      <w:r>
        <w:rPr>
          <w:noProof/>
          <w:lang w:val="en-GB" w:eastAsia="en-GB"/>
        </w:rPr>
        <w:drawing>
          <wp:inline distT="0" distB="0" distL="0" distR="0" wp14:anchorId="48945B23" wp14:editId="7E792C32">
            <wp:extent cx="5193792" cy="3431214"/>
            <wp:effectExtent l="0" t="0" r="6985" b="0"/>
            <wp:docPr id="3" name="Picture 3" descr="C:\Users\jnwh2\Dropbox\PhD\Author papers\Intermediate\Brazil Margin 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wh2\Dropbox\PhD\Author papers\Intermediate\Brazil Margin Co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3792" cy="3431214"/>
                    </a:xfrm>
                    <a:prstGeom prst="rect">
                      <a:avLst/>
                    </a:prstGeom>
                    <a:noFill/>
                    <a:ln>
                      <a:noFill/>
                    </a:ln>
                  </pic:spPr>
                </pic:pic>
              </a:graphicData>
            </a:graphic>
          </wp:inline>
        </w:drawing>
      </w:r>
    </w:p>
    <w:p w:rsidR="003E1980" w:rsidRDefault="00227D86" w:rsidP="003E1980">
      <w:pPr>
        <w:pStyle w:val="SMHeading"/>
        <w:rPr>
          <w:rFonts w:ascii="Myriad Pro" w:hAnsi="Myriad Pro"/>
          <w:sz w:val="22"/>
          <w:szCs w:val="22"/>
        </w:rPr>
      </w:pPr>
      <w:r w:rsidRPr="005314B5">
        <w:rPr>
          <w:rFonts w:ascii="Myriad Pro" w:hAnsi="Myriad Pro"/>
          <w:sz w:val="22"/>
          <w:szCs w:val="22"/>
        </w:rPr>
        <w:t>Figure S1</w:t>
      </w:r>
      <w:r w:rsidR="003E1980" w:rsidRPr="005314B5">
        <w:rPr>
          <w:rFonts w:ascii="Myriad Pro" w:hAnsi="Myriad Pro"/>
          <w:sz w:val="22"/>
          <w:szCs w:val="22"/>
        </w:rPr>
        <w:t xml:space="preserve">. </w:t>
      </w:r>
      <w:r w:rsidR="0070580C" w:rsidRPr="0070580C">
        <w:rPr>
          <w:rFonts w:ascii="Myriad Pro" w:hAnsi="Myriad Pro"/>
          <w:b w:val="0"/>
          <w:sz w:val="22"/>
          <w:szCs w:val="22"/>
          <w:lang w:val="en-GB"/>
        </w:rPr>
        <w:t>ε</w:t>
      </w:r>
      <w:r w:rsidR="0070580C" w:rsidRPr="0070580C">
        <w:rPr>
          <w:rFonts w:ascii="Myriad Pro" w:hAnsi="Myriad Pro"/>
          <w:b w:val="0"/>
          <w:sz w:val="22"/>
          <w:szCs w:val="22"/>
          <w:vertAlign w:val="subscript"/>
          <w:lang w:val="en-GB"/>
        </w:rPr>
        <w:t>Nd</w:t>
      </w:r>
      <w:r w:rsidR="0070580C" w:rsidRPr="0070580C">
        <w:rPr>
          <w:rFonts w:ascii="Myriad Pro" w:hAnsi="Myriad Pro"/>
          <w:b w:val="0"/>
          <w:sz w:val="22"/>
          <w:szCs w:val="22"/>
          <w:lang w:val="en-GB"/>
        </w:rPr>
        <w:t xml:space="preserve"> of uncleaned foraminifera from cores GeoB2107-3 (purple triangles; 27.2°S, 46.5°W, 1050 m), KNR159-5-36GGC (pink squares; 27.5°S, 46.5°W, 1268 m) and GeoB2104-3 (burgundy circles; 27.3°S, 46.4°W, 1500 m). Error bars give the 2σ external error of each measurement. Climate periods labelled are the Younger Dryas (YD), </w:t>
      </w:r>
      <w:r w:rsidR="0070580C" w:rsidRPr="0070580C">
        <w:rPr>
          <w:rFonts w:ascii="Myriad Pro" w:hAnsi="Myriad Pro"/>
          <w:b w:val="0"/>
          <w:sz w:val="22"/>
          <w:szCs w:val="22"/>
        </w:rPr>
        <w:t>Bølling-Allerød</w:t>
      </w:r>
      <w:r w:rsidR="0070580C" w:rsidRPr="0070580C">
        <w:rPr>
          <w:rFonts w:ascii="Myriad Pro" w:hAnsi="Myriad Pro"/>
          <w:b w:val="0"/>
          <w:sz w:val="22"/>
          <w:szCs w:val="22"/>
          <w:lang w:val="en-GB"/>
        </w:rPr>
        <w:t xml:space="preserve"> (BA) and Heinrich Stadial 1 (HS1).</w:t>
      </w:r>
    </w:p>
    <w:p w:rsidR="0070580C" w:rsidRDefault="0070580C" w:rsidP="003E1980">
      <w:pPr>
        <w:pStyle w:val="SMHeading"/>
        <w:rPr>
          <w:rFonts w:ascii="Myriad Pro" w:hAnsi="Myriad Pro"/>
          <w:sz w:val="22"/>
          <w:szCs w:val="22"/>
        </w:rPr>
      </w:pPr>
    </w:p>
    <w:p w:rsidR="0070580C" w:rsidRDefault="0070580C" w:rsidP="003E1980">
      <w:pPr>
        <w:pStyle w:val="SMHeading"/>
        <w:rPr>
          <w:rFonts w:ascii="Myriad Pro" w:hAnsi="Myriad Pro"/>
          <w:sz w:val="22"/>
          <w:szCs w:val="22"/>
        </w:rPr>
      </w:pPr>
    </w:p>
    <w:p w:rsidR="0070580C" w:rsidRPr="005314B5" w:rsidRDefault="0070580C" w:rsidP="003E1980">
      <w:pPr>
        <w:pStyle w:val="SMHeading"/>
        <w:rPr>
          <w:rFonts w:ascii="Myriad Pro" w:hAnsi="Myriad Pro"/>
          <w:sz w:val="22"/>
          <w:szCs w:val="22"/>
        </w:rPr>
      </w:pPr>
    </w:p>
    <w:p w:rsidR="0066722B" w:rsidRDefault="0066722B"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477182">
      <w:pPr>
        <w:pStyle w:val="SMcaption"/>
        <w:rPr>
          <w:rFonts w:ascii="Myriad Pro" w:hAnsi="Myriad Pro"/>
          <w:b/>
          <w:i/>
          <w:sz w:val="22"/>
          <w:szCs w:val="22"/>
        </w:rPr>
      </w:pPr>
    </w:p>
    <w:p w:rsidR="0070580C" w:rsidRDefault="0070580C" w:rsidP="0070580C">
      <w:pPr>
        <w:pStyle w:val="SMcaption"/>
        <w:jc w:val="center"/>
        <w:rPr>
          <w:rFonts w:ascii="Myriad Pro" w:hAnsi="Myriad Pro"/>
          <w:b/>
          <w:i/>
          <w:sz w:val="22"/>
          <w:szCs w:val="22"/>
        </w:rPr>
      </w:pPr>
      <w:r>
        <w:rPr>
          <w:noProof/>
          <w:lang w:val="en-GB" w:eastAsia="en-GB"/>
        </w:rPr>
        <w:lastRenderedPageBreak/>
        <w:drawing>
          <wp:inline distT="0" distB="0" distL="0" distR="0" wp14:anchorId="22E294ED" wp14:editId="69780C5B">
            <wp:extent cx="4547911" cy="4508390"/>
            <wp:effectExtent l="0" t="0" r="5080" b="6985"/>
            <wp:docPr id="8" name="Picture 8" descr="C:\Users\jnwh2\Dropbox\PhD\Author papers\Intermediate\DR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wh2\Dropbox\PhD\Author papers\Intermediate\DR da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7911" cy="4508390"/>
                    </a:xfrm>
                    <a:prstGeom prst="rect">
                      <a:avLst/>
                    </a:prstGeom>
                    <a:noFill/>
                    <a:ln>
                      <a:noFill/>
                    </a:ln>
                  </pic:spPr>
                </pic:pic>
              </a:graphicData>
            </a:graphic>
          </wp:inline>
        </w:drawing>
      </w:r>
    </w:p>
    <w:p w:rsidR="0070580C" w:rsidRDefault="0070580C" w:rsidP="00477182">
      <w:pPr>
        <w:pStyle w:val="SMcaption"/>
        <w:rPr>
          <w:rFonts w:ascii="Myriad Pro" w:hAnsi="Myriad Pro"/>
          <w:b/>
          <w:i/>
          <w:sz w:val="22"/>
          <w:szCs w:val="22"/>
        </w:rPr>
      </w:pPr>
    </w:p>
    <w:p w:rsidR="0070580C" w:rsidRPr="005314B5" w:rsidRDefault="0070580C" w:rsidP="0070580C">
      <w:pPr>
        <w:pStyle w:val="SMHeading"/>
        <w:rPr>
          <w:rFonts w:ascii="Myriad Pro" w:hAnsi="Myriad Pro"/>
          <w:sz w:val="22"/>
          <w:szCs w:val="22"/>
        </w:rPr>
      </w:pPr>
      <w:r w:rsidRPr="005314B5">
        <w:rPr>
          <w:rFonts w:ascii="Myriad Pro" w:hAnsi="Myriad Pro"/>
          <w:sz w:val="22"/>
          <w:szCs w:val="22"/>
        </w:rPr>
        <w:t>Figure S</w:t>
      </w:r>
      <w:r>
        <w:rPr>
          <w:rFonts w:ascii="Myriad Pro" w:hAnsi="Myriad Pro"/>
          <w:sz w:val="22"/>
          <w:szCs w:val="22"/>
        </w:rPr>
        <w:t>2.</w:t>
      </w:r>
      <w:r w:rsidRPr="005314B5">
        <w:rPr>
          <w:rFonts w:ascii="Myriad Pro" w:hAnsi="Myriad Pro"/>
          <w:sz w:val="22"/>
          <w:szCs w:val="22"/>
        </w:rPr>
        <w:t xml:space="preserve"> </w:t>
      </w:r>
      <w:r w:rsidRPr="0070580C">
        <w:rPr>
          <w:rFonts w:ascii="Myriad Pro" w:hAnsi="Myriad Pro"/>
          <w:b w:val="0"/>
          <w:sz w:val="22"/>
          <w:szCs w:val="22"/>
          <w:lang w:val="en-GB"/>
        </w:rPr>
        <w:t>Detrital (dashed lines) and foraminiferal (solid lines) ε</w:t>
      </w:r>
      <w:r w:rsidRPr="0070580C">
        <w:rPr>
          <w:rFonts w:ascii="Myriad Pro" w:hAnsi="Myriad Pro"/>
          <w:b w:val="0"/>
          <w:sz w:val="22"/>
          <w:szCs w:val="22"/>
          <w:vertAlign w:val="subscript"/>
          <w:lang w:val="en-GB"/>
        </w:rPr>
        <w:t>Nd</w:t>
      </w:r>
      <w:r w:rsidRPr="0070580C">
        <w:rPr>
          <w:rFonts w:ascii="Myriad Pro" w:hAnsi="Myriad Pro"/>
          <w:b w:val="0"/>
          <w:sz w:val="22"/>
          <w:szCs w:val="22"/>
          <w:lang w:val="en-GB"/>
        </w:rPr>
        <w:t xml:space="preserve"> values of KNR197-3-25GGC (7.7°N, 53.8°W; 671 m), KNR197-3-46CDH (7.8°N, 53.7°W; 947 m) and KNR197-3-9GGC (7.9°N, 53.6°W; 1100 m). Detrital values for KNR197-3-25GGC and KNR197-3-9GGC were measured in this work, all other data comes from </w:t>
      </w:r>
      <w:r w:rsidRPr="0070580C">
        <w:rPr>
          <w:rFonts w:ascii="Myriad Pro" w:hAnsi="Myriad Pro"/>
          <w:b w:val="0"/>
          <w:i/>
          <w:sz w:val="22"/>
          <w:szCs w:val="22"/>
          <w:lang w:val="en-GB"/>
        </w:rPr>
        <w:t>Huang et al.</w:t>
      </w:r>
      <w:r w:rsidRPr="0070580C">
        <w:rPr>
          <w:rFonts w:ascii="Myriad Pro" w:hAnsi="Myriad Pro"/>
          <w:b w:val="0"/>
          <w:sz w:val="22"/>
          <w:szCs w:val="22"/>
          <w:lang w:val="en-GB"/>
        </w:rPr>
        <w:t xml:space="preserve"> [2014]. Northern Hemisphere cold periods labelled are the Younger Dryas (YD) and Heinrich Stadial 1 (HS1).</w:t>
      </w:r>
      <w:r w:rsidRPr="005314B5">
        <w:rPr>
          <w:rFonts w:ascii="Myriad Pro" w:hAnsi="Myriad Pro"/>
          <w:b w:val="0"/>
          <w:sz w:val="22"/>
          <w:szCs w:val="22"/>
        </w:rPr>
        <w:t xml:space="preserve"> </w:t>
      </w:r>
      <w:r w:rsidRPr="005314B5">
        <w:rPr>
          <w:rFonts w:ascii="Myriad Pro" w:hAnsi="Myriad Pro"/>
          <w:sz w:val="22"/>
          <w:szCs w:val="22"/>
        </w:rPr>
        <w:t xml:space="preserve"> </w:t>
      </w:r>
    </w:p>
    <w:p w:rsidR="0070580C" w:rsidRDefault="0070580C" w:rsidP="0070580C">
      <w:pPr>
        <w:pStyle w:val="SMcaption"/>
        <w:rPr>
          <w:rFonts w:ascii="Myriad Pro" w:hAnsi="Myriad Pro"/>
          <w:sz w:val="22"/>
          <w:szCs w:val="22"/>
        </w:rPr>
      </w:pPr>
    </w:p>
    <w:p w:rsidR="0070580C" w:rsidRDefault="0070580C">
      <w:pPr>
        <w:rPr>
          <w:rFonts w:ascii="Myriad Pro" w:hAnsi="Myriad Pro"/>
          <w:b/>
          <w:i/>
          <w:sz w:val="22"/>
          <w:szCs w:val="22"/>
        </w:rPr>
      </w:pPr>
      <w:r>
        <w:rPr>
          <w:rFonts w:ascii="Myriad Pro" w:hAnsi="Myriad Pro"/>
          <w:b/>
          <w:i/>
          <w:sz w:val="22"/>
          <w:szCs w:val="22"/>
        </w:rPr>
        <w:br w:type="page"/>
      </w:r>
    </w:p>
    <w:p w:rsidR="0070580C" w:rsidRDefault="0070580C" w:rsidP="0070580C">
      <w:pPr>
        <w:pStyle w:val="SMcaption"/>
        <w:rPr>
          <w:rFonts w:ascii="Myriad Pro" w:hAnsi="Myriad Pro"/>
          <w:b/>
          <w:i/>
          <w:sz w:val="22"/>
          <w:szCs w:val="22"/>
        </w:rPr>
      </w:pPr>
      <w:r w:rsidRPr="0070580C">
        <w:rPr>
          <w:rFonts w:ascii="Myriad Pro" w:hAnsi="Myriad Pro"/>
          <w:b/>
          <w:i/>
          <w:noProof/>
          <w:sz w:val="22"/>
          <w:szCs w:val="22"/>
          <w:lang w:val="en-GB" w:eastAsia="en-GB"/>
        </w:rPr>
        <w:lastRenderedPageBreak/>
        <w:drawing>
          <wp:anchor distT="0" distB="0" distL="114300" distR="114300" simplePos="0" relativeHeight="251659264" behindDoc="0" locked="0" layoutInCell="1" allowOverlap="1" wp14:anchorId="11B0C319" wp14:editId="45394716">
            <wp:simplePos x="0" y="0"/>
            <wp:positionH relativeFrom="column">
              <wp:posOffset>-76835</wp:posOffset>
            </wp:positionH>
            <wp:positionV relativeFrom="paragraph">
              <wp:posOffset>88900</wp:posOffset>
            </wp:positionV>
            <wp:extent cx="2663190" cy="2639695"/>
            <wp:effectExtent l="0" t="0" r="3810" b="8255"/>
            <wp:wrapNone/>
            <wp:docPr id="2" name="Picture 2" descr="C:\Users\jnwh2\Dropbox\PhD\Author papers\Intermediate\25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wh2\Dropbox\PhD\Author papers\Intermediate\25GG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19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80C">
        <w:rPr>
          <w:rFonts w:ascii="Myriad Pro" w:hAnsi="Myriad Pro"/>
          <w:b/>
          <w:i/>
          <w:noProof/>
          <w:sz w:val="22"/>
          <w:szCs w:val="22"/>
          <w:lang w:val="en-GB" w:eastAsia="en-GB"/>
        </w:rPr>
        <w:drawing>
          <wp:anchor distT="0" distB="0" distL="114300" distR="114300" simplePos="0" relativeHeight="251660288" behindDoc="0" locked="0" layoutInCell="1" allowOverlap="1" wp14:anchorId="4168E8E4" wp14:editId="70BB3AC2">
            <wp:simplePos x="0" y="0"/>
            <wp:positionH relativeFrom="column">
              <wp:posOffset>2586990</wp:posOffset>
            </wp:positionH>
            <wp:positionV relativeFrom="paragraph">
              <wp:posOffset>81280</wp:posOffset>
            </wp:positionV>
            <wp:extent cx="2655736" cy="2632565"/>
            <wp:effectExtent l="0" t="0" r="0" b="0"/>
            <wp:wrapNone/>
            <wp:docPr id="9" name="Picture 9" descr="C:\Users\jnwh2\Dropbox\PhD\Author papers\Intermediate\9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wh2\Dropbox\PhD\Author papers\Intermediate\9GG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736" cy="263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Default="0070580C" w:rsidP="0070580C">
      <w:pPr>
        <w:pStyle w:val="SMcaption"/>
        <w:rPr>
          <w:rFonts w:ascii="Myriad Pro" w:hAnsi="Myriad Pro"/>
          <w:b/>
          <w:i/>
          <w:sz w:val="22"/>
          <w:szCs w:val="22"/>
        </w:rPr>
      </w:pPr>
    </w:p>
    <w:p w:rsidR="0070580C" w:rsidRPr="005314B5" w:rsidRDefault="0070580C" w:rsidP="0070580C">
      <w:pPr>
        <w:pStyle w:val="SMcaption"/>
        <w:rPr>
          <w:rFonts w:ascii="Myriad Pro" w:hAnsi="Myriad Pro"/>
          <w:b/>
          <w:i/>
          <w:sz w:val="22"/>
          <w:szCs w:val="22"/>
        </w:rPr>
      </w:pPr>
    </w:p>
    <w:p w:rsidR="0070580C" w:rsidRDefault="0070580C" w:rsidP="00477182">
      <w:pPr>
        <w:pStyle w:val="SMcaption"/>
        <w:rPr>
          <w:rFonts w:ascii="Myriad Pro" w:hAnsi="Myriad Pro"/>
          <w:b/>
          <w:i/>
        </w:rPr>
      </w:pPr>
    </w:p>
    <w:p w:rsidR="0070580C" w:rsidRPr="005314B5" w:rsidRDefault="0070580C" w:rsidP="0070580C">
      <w:pPr>
        <w:pStyle w:val="SMHeading"/>
        <w:rPr>
          <w:rFonts w:ascii="Myriad Pro" w:hAnsi="Myriad Pro"/>
          <w:sz w:val="22"/>
          <w:szCs w:val="22"/>
        </w:rPr>
      </w:pPr>
      <w:r w:rsidRPr="005314B5">
        <w:rPr>
          <w:rFonts w:ascii="Myriad Pro" w:hAnsi="Myriad Pro"/>
          <w:sz w:val="22"/>
          <w:szCs w:val="22"/>
        </w:rPr>
        <w:t>Figure S</w:t>
      </w:r>
      <w:r>
        <w:rPr>
          <w:rFonts w:ascii="Myriad Pro" w:hAnsi="Myriad Pro"/>
          <w:sz w:val="22"/>
          <w:szCs w:val="22"/>
        </w:rPr>
        <w:t>3</w:t>
      </w:r>
      <w:r w:rsidRPr="005314B5">
        <w:rPr>
          <w:rFonts w:ascii="Myriad Pro" w:hAnsi="Myriad Pro"/>
          <w:sz w:val="22"/>
          <w:szCs w:val="22"/>
        </w:rPr>
        <w:t xml:space="preserve">. </w:t>
      </w:r>
      <w:r w:rsidRPr="0070580C">
        <w:rPr>
          <w:rFonts w:ascii="Myriad Pro" w:hAnsi="Myriad Pro"/>
          <w:b w:val="0"/>
          <w:sz w:val="22"/>
          <w:szCs w:val="22"/>
          <w:lang w:val="en-GB"/>
        </w:rPr>
        <w:t>Rare earth element (REE) profiles of uncleaned planktic foraminifera from KNR197-3-25GGC (7.7°N, 53.8°W; 671 m) and KNR197-3-9GGC (7.9°N, 53.6°W; 1100 m). All concentrations are in ppm calcite normalised to Post Archean Australian Shale (PAAS) [</w:t>
      </w:r>
      <w:r w:rsidRPr="0070580C">
        <w:rPr>
          <w:rFonts w:ascii="Myriad Pro" w:hAnsi="Myriad Pro"/>
          <w:b w:val="0"/>
          <w:i/>
          <w:sz w:val="22"/>
          <w:szCs w:val="22"/>
          <w:lang w:val="en-GB"/>
        </w:rPr>
        <w:t>Taylor and McLennan</w:t>
      </w:r>
      <w:r w:rsidRPr="0070580C">
        <w:rPr>
          <w:rFonts w:ascii="Myriad Pro" w:hAnsi="Myriad Pro"/>
          <w:b w:val="0"/>
          <w:sz w:val="22"/>
          <w:szCs w:val="22"/>
          <w:lang w:val="en-GB"/>
        </w:rPr>
        <w:t>, 1985]. Curves are labelled with their corresponding depths from within each core along with the climate period they are dated within including the Holocene (H), Younger Dryas (YD),</w:t>
      </w:r>
      <w:r w:rsidRPr="0070580C">
        <w:rPr>
          <w:rFonts w:ascii="Myriad Pro" w:hAnsi="Myriad Pro"/>
          <w:b w:val="0"/>
          <w:sz w:val="22"/>
          <w:szCs w:val="22"/>
        </w:rPr>
        <w:t xml:space="preserve"> Bølling-Allerød</w:t>
      </w:r>
      <w:r w:rsidRPr="0070580C">
        <w:rPr>
          <w:rFonts w:ascii="Myriad Pro" w:hAnsi="Myriad Pro"/>
          <w:b w:val="0"/>
          <w:sz w:val="22"/>
          <w:szCs w:val="22"/>
          <w:lang w:val="en-GB"/>
        </w:rPr>
        <w:t xml:space="preserve"> (BA), Heinrich Stadial 1 (HS1) and the Last Glacial Maximum (LGM).</w:t>
      </w:r>
    </w:p>
    <w:p w:rsidR="0070580C" w:rsidRDefault="0070580C" w:rsidP="0070580C">
      <w:pPr>
        <w:pStyle w:val="SMcaption"/>
        <w:rPr>
          <w:rFonts w:ascii="Myriad Pro" w:hAnsi="Myriad Pro"/>
          <w:sz w:val="22"/>
          <w:szCs w:val="22"/>
        </w:rPr>
      </w:pPr>
    </w:p>
    <w:p w:rsidR="0070580C" w:rsidRDefault="0070580C" w:rsidP="00477182">
      <w:pPr>
        <w:pStyle w:val="SMcaption"/>
        <w:rPr>
          <w:rFonts w:ascii="Myriad Pro" w:hAnsi="Myriad Pro"/>
          <w:b/>
          <w:i/>
        </w:rPr>
      </w:pPr>
    </w:p>
    <w:p w:rsidR="0070580C" w:rsidRDefault="0070580C" w:rsidP="00477182">
      <w:pPr>
        <w:pStyle w:val="SMcaption"/>
        <w:rPr>
          <w:rFonts w:ascii="Myriad Pro" w:hAnsi="Myriad Pro"/>
          <w:b/>
          <w:i/>
        </w:rPr>
      </w:pPr>
    </w:p>
    <w:p w:rsidR="0070580C" w:rsidRPr="00CE6EAA" w:rsidRDefault="0070580C" w:rsidP="00477182">
      <w:pPr>
        <w:pStyle w:val="SMcaption"/>
        <w:rPr>
          <w:rFonts w:ascii="Myriad Pro" w:hAnsi="Myriad Pro"/>
          <w:b/>
          <w:i/>
        </w:rPr>
      </w:pPr>
    </w:p>
    <w:p w:rsidR="008B1EE8" w:rsidRDefault="0070580C">
      <w:pPr>
        <w:rPr>
          <w:rFonts w:ascii="Myriad Pro" w:hAnsi="Myriad Pro"/>
          <w:sz w:val="22"/>
          <w:szCs w:val="22"/>
        </w:rPr>
        <w:sectPr w:rsidR="008B1EE8" w:rsidSect="0032366C">
          <w:headerReference w:type="default" r:id="rId13"/>
          <w:footerReference w:type="default" r:id="rId14"/>
          <w:pgSz w:w="12240" w:h="15840"/>
          <w:pgMar w:top="1440" w:right="1800" w:bottom="1440" w:left="1800" w:header="720" w:footer="720" w:gutter="0"/>
          <w:pgNumType w:start="1"/>
          <w:cols w:space="720"/>
          <w:docGrid w:linePitch="360"/>
        </w:sectPr>
      </w:pPr>
      <w:r>
        <w:rPr>
          <w:rFonts w:ascii="Myriad Pro" w:hAnsi="Myriad Pro"/>
          <w:sz w:val="22"/>
          <w:szCs w:val="22"/>
        </w:rPr>
        <w:br w:type="page"/>
      </w:r>
    </w:p>
    <w:p w:rsidR="008E1391" w:rsidRPr="008E1391" w:rsidRDefault="008E1391" w:rsidP="008E1391">
      <w:pPr>
        <w:rPr>
          <w:rFonts w:ascii="Myriad Pro" w:hAnsi="Myriad Pro"/>
          <w:b/>
          <w:bCs/>
          <w:sz w:val="22"/>
          <w:szCs w:val="22"/>
        </w:rPr>
      </w:pPr>
      <w:r w:rsidRPr="008E1391">
        <w:rPr>
          <w:rFonts w:ascii="Myriad Pro" w:hAnsi="Myriad Pro"/>
          <w:b/>
          <w:bCs/>
          <w:sz w:val="22"/>
          <w:szCs w:val="22"/>
        </w:rPr>
        <w:lastRenderedPageBreak/>
        <w:t xml:space="preserve">Table S1. </w:t>
      </w:r>
      <w:r w:rsidRPr="008E1391">
        <w:rPr>
          <w:rFonts w:ascii="Myriad Pro" w:hAnsi="Myriad Pro"/>
          <w:bCs/>
          <w:sz w:val="22"/>
          <w:szCs w:val="22"/>
          <w:lang w:val="en-GB"/>
        </w:rPr>
        <w:t>ε</w:t>
      </w:r>
      <w:r w:rsidRPr="008E1391">
        <w:rPr>
          <w:rFonts w:ascii="Myriad Pro" w:hAnsi="Myriad Pro"/>
          <w:bCs/>
          <w:sz w:val="22"/>
          <w:szCs w:val="22"/>
          <w:vertAlign w:val="subscript"/>
          <w:lang w:val="en-GB"/>
        </w:rPr>
        <w:t>Nd</w:t>
      </w:r>
      <w:r w:rsidRPr="008E1391">
        <w:rPr>
          <w:rFonts w:ascii="Myriad Pro" w:hAnsi="Myriad Pro"/>
          <w:bCs/>
          <w:sz w:val="22"/>
          <w:szCs w:val="22"/>
          <w:lang w:val="en-GB"/>
        </w:rPr>
        <w:t xml:space="preserve"> data of planktic foraminifera, decarbonated leachates and the detrital fraction of GeoB2107-3.</w:t>
      </w:r>
    </w:p>
    <w:p w:rsidR="0070580C" w:rsidRDefault="0070580C">
      <w:pPr>
        <w:rPr>
          <w:rFonts w:ascii="Myriad Pro" w:hAnsi="Myriad Pro"/>
          <w:sz w:val="22"/>
          <w:szCs w:val="22"/>
        </w:rPr>
      </w:pPr>
    </w:p>
    <w:tbl>
      <w:tblPr>
        <w:tblStyle w:val="TableGrid"/>
        <w:tblpPr w:leftFromText="180" w:rightFromText="180" w:tblpY="413"/>
        <w:tblW w:w="0" w:type="auto"/>
        <w:tblLayout w:type="fixed"/>
        <w:tblLook w:val="04A0" w:firstRow="1" w:lastRow="0" w:firstColumn="1" w:lastColumn="0" w:noHBand="0" w:noVBand="1"/>
      </w:tblPr>
      <w:tblGrid>
        <w:gridCol w:w="842"/>
        <w:gridCol w:w="842"/>
        <w:gridCol w:w="1543"/>
        <w:gridCol w:w="1559"/>
        <w:gridCol w:w="851"/>
        <w:gridCol w:w="1134"/>
        <w:gridCol w:w="1417"/>
        <w:gridCol w:w="709"/>
        <w:gridCol w:w="1276"/>
        <w:gridCol w:w="1134"/>
        <w:gridCol w:w="708"/>
      </w:tblGrid>
      <w:tr w:rsidR="008B1EE8" w:rsidRPr="008B1EE8" w:rsidTr="008E1391">
        <w:trPr>
          <w:trHeight w:val="87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Depth (cm)</w:t>
            </w:r>
          </w:p>
        </w:tc>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Age (ka)</w:t>
            </w:r>
          </w:p>
        </w:tc>
        <w:tc>
          <w:tcPr>
            <w:tcW w:w="1543"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vertAlign w:val="superscript"/>
                <w:lang w:val="en-GB"/>
              </w:rPr>
              <w:t>143</w:t>
            </w:r>
            <w:r w:rsidRPr="008B1EE8">
              <w:rPr>
                <w:rFonts w:ascii="Myriad Pro" w:hAnsi="Myriad Pro"/>
                <w:b/>
                <w:bCs/>
                <w:sz w:val="22"/>
                <w:szCs w:val="22"/>
                <w:lang w:val="en-GB"/>
              </w:rPr>
              <w:t>Nd/</w:t>
            </w:r>
            <w:r w:rsidRPr="008B1EE8">
              <w:rPr>
                <w:rFonts w:ascii="Myriad Pro" w:hAnsi="Myriad Pro"/>
                <w:b/>
                <w:bCs/>
                <w:sz w:val="22"/>
                <w:szCs w:val="22"/>
                <w:vertAlign w:val="superscript"/>
                <w:lang w:val="en-GB"/>
              </w:rPr>
              <w:t>144</w:t>
            </w:r>
            <w:r w:rsidRPr="008B1EE8">
              <w:rPr>
                <w:rFonts w:ascii="Myriad Pro" w:hAnsi="Myriad Pro"/>
                <w:b/>
                <w:bCs/>
                <w:sz w:val="22"/>
                <w:szCs w:val="22"/>
                <w:lang w:val="en-GB"/>
              </w:rPr>
              <w:t>Nd (foraminifera)</w:t>
            </w:r>
          </w:p>
        </w:tc>
        <w:tc>
          <w:tcPr>
            <w:tcW w:w="1559" w:type="dxa"/>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ε</w:t>
            </w:r>
            <w:r w:rsidRPr="008B1EE8">
              <w:rPr>
                <w:rFonts w:ascii="Myriad Pro" w:hAnsi="Myriad Pro"/>
                <w:b/>
                <w:bCs/>
                <w:sz w:val="22"/>
                <w:szCs w:val="22"/>
                <w:vertAlign w:val="subscript"/>
                <w:lang w:val="en-GB"/>
              </w:rPr>
              <w:t>Nd</w:t>
            </w:r>
            <w:r w:rsidRPr="008B1EE8">
              <w:rPr>
                <w:rFonts w:ascii="Myriad Pro" w:hAnsi="Myriad Pro"/>
                <w:b/>
                <w:bCs/>
                <w:sz w:val="22"/>
                <w:szCs w:val="22"/>
                <w:lang w:val="en-GB"/>
              </w:rPr>
              <w:t xml:space="preserve"> (foraminifera)</w:t>
            </w:r>
          </w:p>
        </w:tc>
        <w:tc>
          <w:tcPr>
            <w:tcW w:w="851"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2σ</w:t>
            </w:r>
          </w:p>
        </w:tc>
        <w:tc>
          <w:tcPr>
            <w:tcW w:w="1134"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ε</w:t>
            </w:r>
            <w:r w:rsidRPr="008B1EE8">
              <w:rPr>
                <w:rFonts w:ascii="Myriad Pro" w:hAnsi="Myriad Pro"/>
                <w:b/>
                <w:bCs/>
                <w:sz w:val="22"/>
                <w:szCs w:val="22"/>
                <w:vertAlign w:val="subscript"/>
                <w:lang w:val="en-GB"/>
              </w:rPr>
              <w:t>Nd</w:t>
            </w:r>
            <w:r w:rsidRPr="008B1EE8">
              <w:rPr>
                <w:rFonts w:ascii="Myriad Pro" w:hAnsi="Myriad Pro"/>
                <w:b/>
                <w:bCs/>
                <w:sz w:val="22"/>
                <w:szCs w:val="22"/>
                <w:lang w:val="en-GB"/>
              </w:rPr>
              <w:t xml:space="preserve"> (leachate)</w:t>
            </w:r>
          </w:p>
        </w:tc>
        <w:tc>
          <w:tcPr>
            <w:tcW w:w="1417"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vertAlign w:val="superscript"/>
                <w:lang w:val="en-GB"/>
              </w:rPr>
              <w:t>143</w:t>
            </w:r>
            <w:r w:rsidRPr="008B1EE8">
              <w:rPr>
                <w:rFonts w:ascii="Myriad Pro" w:hAnsi="Myriad Pro"/>
                <w:b/>
                <w:bCs/>
                <w:sz w:val="22"/>
                <w:szCs w:val="22"/>
                <w:lang w:val="en-GB"/>
              </w:rPr>
              <w:t>Nd/</w:t>
            </w:r>
            <w:r w:rsidRPr="008B1EE8">
              <w:rPr>
                <w:rFonts w:ascii="Myriad Pro" w:hAnsi="Myriad Pro"/>
                <w:b/>
                <w:bCs/>
                <w:sz w:val="22"/>
                <w:szCs w:val="22"/>
                <w:vertAlign w:val="superscript"/>
                <w:lang w:val="en-GB"/>
              </w:rPr>
              <w:t>144</w:t>
            </w:r>
            <w:r w:rsidRPr="008B1EE8">
              <w:rPr>
                <w:rFonts w:ascii="Myriad Pro" w:hAnsi="Myriad Pro"/>
                <w:b/>
                <w:bCs/>
                <w:sz w:val="22"/>
                <w:szCs w:val="22"/>
                <w:lang w:val="en-GB"/>
              </w:rPr>
              <w:t>Nd (leachate)</w:t>
            </w:r>
          </w:p>
        </w:tc>
        <w:tc>
          <w:tcPr>
            <w:tcW w:w="709"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2σ</w:t>
            </w:r>
          </w:p>
        </w:tc>
        <w:tc>
          <w:tcPr>
            <w:tcW w:w="1276"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vertAlign w:val="superscript"/>
                <w:lang w:val="en-GB"/>
              </w:rPr>
              <w:t>143</w:t>
            </w:r>
            <w:r w:rsidRPr="008B1EE8">
              <w:rPr>
                <w:rFonts w:ascii="Myriad Pro" w:hAnsi="Myriad Pro"/>
                <w:b/>
                <w:bCs/>
                <w:sz w:val="22"/>
                <w:szCs w:val="22"/>
                <w:lang w:val="en-GB"/>
              </w:rPr>
              <w:t>Nd/</w:t>
            </w:r>
            <w:r w:rsidRPr="008B1EE8">
              <w:rPr>
                <w:rFonts w:ascii="Myriad Pro" w:hAnsi="Myriad Pro"/>
                <w:b/>
                <w:bCs/>
                <w:sz w:val="22"/>
                <w:szCs w:val="22"/>
                <w:vertAlign w:val="superscript"/>
                <w:lang w:val="en-GB"/>
              </w:rPr>
              <w:t>144</w:t>
            </w:r>
            <w:r w:rsidRPr="008B1EE8">
              <w:rPr>
                <w:rFonts w:ascii="Myriad Pro" w:hAnsi="Myriad Pro"/>
                <w:b/>
                <w:bCs/>
                <w:sz w:val="22"/>
                <w:szCs w:val="22"/>
                <w:lang w:val="en-GB"/>
              </w:rPr>
              <w:t>Nd (detrital)</w:t>
            </w:r>
          </w:p>
        </w:tc>
        <w:tc>
          <w:tcPr>
            <w:tcW w:w="1134"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ε</w:t>
            </w:r>
            <w:r w:rsidRPr="008B1EE8">
              <w:rPr>
                <w:rFonts w:ascii="Myriad Pro" w:hAnsi="Myriad Pro"/>
                <w:b/>
                <w:bCs/>
                <w:sz w:val="22"/>
                <w:szCs w:val="22"/>
                <w:vertAlign w:val="subscript"/>
                <w:lang w:val="en-GB"/>
              </w:rPr>
              <w:t>Nd</w:t>
            </w:r>
            <w:r w:rsidRPr="008B1EE8">
              <w:rPr>
                <w:rFonts w:ascii="Myriad Pro" w:hAnsi="Myriad Pro"/>
                <w:b/>
                <w:bCs/>
                <w:sz w:val="22"/>
                <w:szCs w:val="22"/>
                <w:lang w:val="en-GB"/>
              </w:rPr>
              <w:t xml:space="preserve"> (detrital)</w:t>
            </w:r>
          </w:p>
        </w:tc>
        <w:tc>
          <w:tcPr>
            <w:tcW w:w="708"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2σ</w:t>
            </w: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9</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2.1</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0.512203</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-8.49</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0.18</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0.512305</w:t>
            </w:r>
          </w:p>
        </w:tc>
        <w:tc>
          <w:tcPr>
            <w:tcW w:w="1417"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-6.5</w:t>
            </w:r>
          </w:p>
        </w:tc>
        <w:tc>
          <w:tcPr>
            <w:tcW w:w="70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0.27</w:t>
            </w:r>
          </w:p>
        </w:tc>
        <w:tc>
          <w:tcPr>
            <w:tcW w:w="1276"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0.512145</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-9.62</w:t>
            </w:r>
          </w:p>
        </w:tc>
        <w:tc>
          <w:tcPr>
            <w:tcW w:w="708"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0.09</w:t>
            </w: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25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4.5</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0.512227</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-8.01</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0.512350</w:t>
            </w:r>
          </w:p>
        </w:tc>
        <w:tc>
          <w:tcPr>
            <w:tcW w:w="1417"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-5.62</w:t>
            </w:r>
          </w:p>
        </w:tc>
        <w:tc>
          <w:tcPr>
            <w:tcW w:w="70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0.3</w:t>
            </w: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35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6</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0.512238</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-7.8</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0.12</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45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7.3</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0.512210</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-8.35</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0.13</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55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8.6</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0.512205</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-8.45</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0.13</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65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10.4</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0.512173</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-9.07</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0.19</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0.512328</w:t>
            </w:r>
          </w:p>
        </w:tc>
        <w:tc>
          <w:tcPr>
            <w:tcW w:w="1417"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-6.05</w:t>
            </w:r>
          </w:p>
        </w:tc>
        <w:tc>
          <w:tcPr>
            <w:tcW w:w="70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0.24</w:t>
            </w:r>
          </w:p>
        </w:tc>
        <w:tc>
          <w:tcPr>
            <w:tcW w:w="1276"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0.512175</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-9.04</w:t>
            </w:r>
          </w:p>
        </w:tc>
        <w:tc>
          <w:tcPr>
            <w:tcW w:w="708"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0.09</w:t>
            </w: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70</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12.2</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0.512171</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-9.1</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0.13</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72</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13</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0.512185</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-8.83</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0.17</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76.5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13.6</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0.512168</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-9.17</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0.16</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86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14.1</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0.512178</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-8.97</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0.14</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91</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14.3</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0.512175</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-9.04</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0.15</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95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14.5</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0.512173</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-9.07</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0.14</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105.5</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15.5</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0.512181</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-8.91</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0.18</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110</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16.2</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0.512183</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-8.87</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0.09</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116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17.2</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0.512181</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-8.92</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0.18</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121</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18</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0.512184</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-8.86</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0.13</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126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18.8</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0.512181</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-8.91</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136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20.5</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0.512178</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-8.98</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0.28</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140</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21.2</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0.512185</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-8.83</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0.512351</w:t>
            </w:r>
          </w:p>
        </w:tc>
        <w:tc>
          <w:tcPr>
            <w:tcW w:w="1417"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-5.59</w:t>
            </w:r>
          </w:p>
        </w:tc>
        <w:tc>
          <w:tcPr>
            <w:tcW w:w="70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0.24</w:t>
            </w:r>
          </w:p>
        </w:tc>
        <w:tc>
          <w:tcPr>
            <w:tcW w:w="1276"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0.512130</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-9.91</w:t>
            </w:r>
          </w:p>
        </w:tc>
        <w:tc>
          <w:tcPr>
            <w:tcW w:w="708"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0.17</w:t>
            </w:r>
          </w:p>
        </w:tc>
      </w:tr>
      <w:tr w:rsidR="008B1EE8" w:rsidRPr="008B1EE8" w:rsidTr="008E1391">
        <w:trPr>
          <w:trHeight w:val="300"/>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156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23</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0.512176</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-9.01</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0.11</w:t>
            </w: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1417" w:type="dxa"/>
            <w:noWrap/>
            <w:hideMark/>
          </w:tcPr>
          <w:p w:rsidR="008B1EE8" w:rsidRPr="008B1EE8" w:rsidRDefault="008B1EE8" w:rsidP="008E1391">
            <w:pPr>
              <w:pStyle w:val="SMcaption"/>
              <w:rPr>
                <w:rFonts w:ascii="Myriad Pro" w:hAnsi="Myriad Pro"/>
                <w:sz w:val="22"/>
                <w:szCs w:val="22"/>
                <w:lang w:val="en-GB"/>
              </w:rPr>
            </w:pPr>
          </w:p>
        </w:tc>
        <w:tc>
          <w:tcPr>
            <w:tcW w:w="709" w:type="dxa"/>
            <w:noWrap/>
            <w:hideMark/>
          </w:tcPr>
          <w:p w:rsidR="008B1EE8" w:rsidRPr="008B1EE8" w:rsidRDefault="008B1EE8" w:rsidP="008E1391">
            <w:pPr>
              <w:pStyle w:val="SMcaption"/>
              <w:rPr>
                <w:rFonts w:ascii="Myriad Pro" w:hAnsi="Myriad Pro"/>
                <w:sz w:val="22"/>
                <w:szCs w:val="22"/>
                <w:lang w:val="en-GB"/>
              </w:rPr>
            </w:pPr>
          </w:p>
        </w:tc>
        <w:tc>
          <w:tcPr>
            <w:tcW w:w="1276" w:type="dxa"/>
            <w:noWrap/>
            <w:hideMark/>
          </w:tcPr>
          <w:p w:rsidR="008B1EE8" w:rsidRPr="008B1EE8" w:rsidRDefault="008B1EE8" w:rsidP="008E1391">
            <w:pPr>
              <w:pStyle w:val="SMcaption"/>
              <w:rPr>
                <w:rFonts w:ascii="Myriad Pro" w:hAnsi="Myriad Pro"/>
                <w:sz w:val="22"/>
                <w:szCs w:val="22"/>
                <w:lang w:val="en-GB"/>
              </w:rPr>
            </w:pPr>
          </w:p>
        </w:tc>
        <w:tc>
          <w:tcPr>
            <w:tcW w:w="1134" w:type="dxa"/>
            <w:noWrap/>
            <w:hideMark/>
          </w:tcPr>
          <w:p w:rsidR="008B1EE8" w:rsidRPr="008B1EE8" w:rsidRDefault="008B1EE8" w:rsidP="008E1391">
            <w:pPr>
              <w:pStyle w:val="SMcaption"/>
              <w:rPr>
                <w:rFonts w:ascii="Myriad Pro" w:hAnsi="Myriad Pro"/>
                <w:sz w:val="22"/>
                <w:szCs w:val="22"/>
                <w:lang w:val="en-GB"/>
              </w:rPr>
            </w:pPr>
          </w:p>
        </w:tc>
        <w:tc>
          <w:tcPr>
            <w:tcW w:w="708" w:type="dxa"/>
            <w:noWrap/>
            <w:hideMark/>
          </w:tcPr>
          <w:p w:rsidR="008B1EE8" w:rsidRPr="008B1EE8" w:rsidRDefault="008B1EE8" w:rsidP="008E1391">
            <w:pPr>
              <w:pStyle w:val="SMcaption"/>
              <w:rPr>
                <w:rFonts w:ascii="Myriad Pro" w:hAnsi="Myriad Pro"/>
                <w:sz w:val="22"/>
                <w:szCs w:val="22"/>
                <w:lang w:val="en-GB"/>
              </w:rPr>
            </w:pPr>
          </w:p>
        </w:tc>
      </w:tr>
      <w:tr w:rsidR="008B1EE8" w:rsidRPr="008B1EE8" w:rsidTr="008E1391">
        <w:trPr>
          <w:trHeight w:val="315"/>
        </w:trPr>
        <w:tc>
          <w:tcPr>
            <w:tcW w:w="842" w:type="dxa"/>
            <w:noWrap/>
            <w:hideMark/>
          </w:tcPr>
          <w:p w:rsidR="008B1EE8" w:rsidRPr="008B1EE8" w:rsidRDefault="008B1EE8" w:rsidP="008E1391">
            <w:pPr>
              <w:pStyle w:val="SMcaption"/>
              <w:rPr>
                <w:rFonts w:ascii="Myriad Pro" w:hAnsi="Myriad Pro"/>
                <w:b/>
                <w:bCs/>
                <w:sz w:val="22"/>
                <w:szCs w:val="22"/>
                <w:lang w:val="en-GB"/>
              </w:rPr>
            </w:pPr>
            <w:r w:rsidRPr="008B1EE8">
              <w:rPr>
                <w:rFonts w:ascii="Myriad Pro" w:hAnsi="Myriad Pro"/>
                <w:b/>
                <w:bCs/>
                <w:sz w:val="22"/>
                <w:szCs w:val="22"/>
                <w:lang w:val="en-GB"/>
              </w:rPr>
              <w:t>166</w:t>
            </w:r>
          </w:p>
        </w:tc>
        <w:tc>
          <w:tcPr>
            <w:tcW w:w="842"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24.3</w:t>
            </w:r>
          </w:p>
        </w:tc>
        <w:tc>
          <w:tcPr>
            <w:tcW w:w="1543"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0.51218</w:t>
            </w:r>
          </w:p>
        </w:tc>
        <w:tc>
          <w:tcPr>
            <w:tcW w:w="155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-8.93</w:t>
            </w:r>
          </w:p>
        </w:tc>
        <w:tc>
          <w:tcPr>
            <w:tcW w:w="851"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0.12</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c>
          <w:tcPr>
            <w:tcW w:w="1417"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c>
          <w:tcPr>
            <w:tcW w:w="709"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c>
          <w:tcPr>
            <w:tcW w:w="1276"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c>
          <w:tcPr>
            <w:tcW w:w="1134"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c>
          <w:tcPr>
            <w:tcW w:w="708" w:type="dxa"/>
            <w:noWrap/>
            <w:hideMark/>
          </w:tcPr>
          <w:p w:rsidR="008B1EE8" w:rsidRPr="008B1EE8" w:rsidRDefault="008B1EE8" w:rsidP="008E1391">
            <w:pPr>
              <w:pStyle w:val="SMcaption"/>
              <w:rPr>
                <w:rFonts w:ascii="Myriad Pro" w:hAnsi="Myriad Pro"/>
                <w:sz w:val="22"/>
                <w:szCs w:val="22"/>
                <w:lang w:val="en-GB"/>
              </w:rPr>
            </w:pPr>
            <w:r w:rsidRPr="008B1EE8">
              <w:rPr>
                <w:rFonts w:ascii="Myriad Pro" w:hAnsi="Myriad Pro"/>
                <w:sz w:val="22"/>
                <w:szCs w:val="22"/>
                <w:lang w:val="en-GB"/>
              </w:rPr>
              <w:t> </w:t>
            </w:r>
          </w:p>
        </w:tc>
      </w:tr>
    </w:tbl>
    <w:p w:rsidR="008B1EE8" w:rsidRDefault="008B1EE8">
      <w:pPr>
        <w:rPr>
          <w:rFonts w:ascii="Myriad Pro" w:hAnsi="Myriad Pro"/>
          <w:b/>
          <w:bCs/>
          <w:kern w:val="32"/>
          <w:sz w:val="22"/>
          <w:szCs w:val="22"/>
        </w:rPr>
      </w:pPr>
      <w:r>
        <w:rPr>
          <w:rFonts w:ascii="Myriad Pro" w:hAnsi="Myriad Pro"/>
          <w:sz w:val="22"/>
          <w:szCs w:val="22"/>
        </w:rPr>
        <w:br w:type="page"/>
      </w:r>
    </w:p>
    <w:tbl>
      <w:tblPr>
        <w:tblStyle w:val="TableGrid"/>
        <w:tblpPr w:leftFromText="180" w:rightFromText="180" w:horzAnchor="margin" w:tblpY="451"/>
        <w:tblW w:w="0" w:type="auto"/>
        <w:tblLook w:val="04A0" w:firstRow="1" w:lastRow="0" w:firstColumn="1" w:lastColumn="0" w:noHBand="0" w:noVBand="1"/>
      </w:tblPr>
      <w:tblGrid>
        <w:gridCol w:w="960"/>
        <w:gridCol w:w="960"/>
        <w:gridCol w:w="1529"/>
        <w:gridCol w:w="1529"/>
        <w:gridCol w:w="960"/>
      </w:tblGrid>
      <w:tr w:rsidR="008B1EE8" w:rsidRPr="008B1EE8" w:rsidTr="008B1EE8">
        <w:trPr>
          <w:trHeight w:val="315"/>
        </w:trPr>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lastRenderedPageBreak/>
              <w:t>Depth (cm)</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Age (ka)</w:t>
            </w:r>
          </w:p>
        </w:tc>
        <w:tc>
          <w:tcPr>
            <w:tcW w:w="1529"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vertAlign w:val="superscript"/>
                <w:lang w:val="en-GB"/>
              </w:rPr>
              <w:t>143</w:t>
            </w:r>
            <w:r w:rsidRPr="008B1EE8">
              <w:rPr>
                <w:rFonts w:ascii="Myriad Pro" w:hAnsi="Myriad Pro"/>
                <w:sz w:val="22"/>
                <w:szCs w:val="22"/>
                <w:lang w:val="en-GB"/>
              </w:rPr>
              <w:t>Nd/</w:t>
            </w:r>
            <w:r w:rsidRPr="008B1EE8">
              <w:rPr>
                <w:rFonts w:ascii="Myriad Pro" w:hAnsi="Myriad Pro"/>
                <w:sz w:val="22"/>
                <w:szCs w:val="22"/>
                <w:vertAlign w:val="superscript"/>
                <w:lang w:val="en-GB"/>
              </w:rPr>
              <w:t>144</w:t>
            </w:r>
            <w:r w:rsidRPr="008B1EE8">
              <w:rPr>
                <w:rFonts w:ascii="Myriad Pro" w:hAnsi="Myriad Pro"/>
                <w:sz w:val="22"/>
                <w:szCs w:val="22"/>
                <w:lang w:val="en-GB"/>
              </w:rPr>
              <w:t>Nd (foraminifera)</w:t>
            </w:r>
          </w:p>
        </w:tc>
        <w:tc>
          <w:tcPr>
            <w:tcW w:w="1529" w:type="dxa"/>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ε</w:t>
            </w:r>
            <w:r w:rsidRPr="008B1EE8">
              <w:rPr>
                <w:rFonts w:ascii="Myriad Pro" w:hAnsi="Myriad Pro"/>
                <w:sz w:val="22"/>
                <w:szCs w:val="22"/>
                <w:vertAlign w:val="subscript"/>
                <w:lang w:val="en-GB"/>
              </w:rPr>
              <w:t>Nd</w:t>
            </w:r>
            <w:r w:rsidRPr="008B1EE8">
              <w:rPr>
                <w:rFonts w:ascii="Myriad Pro" w:hAnsi="Myriad Pro"/>
                <w:sz w:val="22"/>
                <w:szCs w:val="22"/>
                <w:lang w:val="en-GB"/>
              </w:rPr>
              <w:t xml:space="preserve"> (foraminifera)</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2σ</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3.5</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0.512200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-8.53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40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6.8</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0.512206</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-8.43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48</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7.9</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0.512241</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-7.74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10.2</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-9.47</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70.5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11.9</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0.512152</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-9.48</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78.5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12.9</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0.512134</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-9.82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86.5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13.9</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-8.88</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14.3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0.512143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-9.66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102.5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14.7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0.512140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-9.71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110.5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0.512164</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-9.26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118.5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16.1</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0.512190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-8.74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118.5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16.1</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0.512147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-9.59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0.52</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126.5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16.4</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0.512129</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-9.93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0.52</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134.5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17.0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0.512176</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-9.01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0.52</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134.5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17.0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-8.79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142.5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18.1</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0.512155</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150.5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18.3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0.512183</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-8.89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158.5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18.8</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0.512181</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-8.91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166.5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19.2</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0.512190</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-8.73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174.5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19.7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-8.79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182.5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20.6</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0.512176</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-9.02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0.52</w:t>
            </w:r>
          </w:p>
        </w:tc>
      </w:tr>
      <w:tr w:rsidR="008B1EE8" w:rsidRPr="008B1EE8" w:rsidTr="008B1EE8">
        <w:trPr>
          <w:trHeight w:val="315"/>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190.5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22.5</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0.512197</w:t>
            </w:r>
          </w:p>
        </w:tc>
        <w:tc>
          <w:tcPr>
            <w:tcW w:w="152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-8.60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0.48</w:t>
            </w:r>
          </w:p>
        </w:tc>
      </w:tr>
    </w:tbl>
    <w:p w:rsidR="008B1EE8" w:rsidRDefault="008B1EE8" w:rsidP="0070580C">
      <w:pPr>
        <w:pStyle w:val="SMHeading"/>
        <w:rPr>
          <w:rFonts w:ascii="Myriad Pro" w:hAnsi="Myriad Pro"/>
          <w:sz w:val="22"/>
          <w:szCs w:val="22"/>
        </w:rPr>
      </w:pPr>
      <w:r w:rsidRPr="005314B5">
        <w:rPr>
          <w:rFonts w:ascii="Myriad Pro" w:hAnsi="Myriad Pro"/>
          <w:sz w:val="22"/>
          <w:szCs w:val="22"/>
        </w:rPr>
        <w:t>Table S</w:t>
      </w:r>
      <w:r>
        <w:rPr>
          <w:rFonts w:ascii="Myriad Pro" w:hAnsi="Myriad Pro"/>
          <w:sz w:val="22"/>
          <w:szCs w:val="22"/>
        </w:rPr>
        <w:t>2.</w:t>
      </w:r>
      <w:r w:rsidRPr="005314B5">
        <w:rPr>
          <w:rFonts w:ascii="Myriad Pro" w:hAnsi="Myriad Pro"/>
          <w:sz w:val="22"/>
          <w:szCs w:val="22"/>
        </w:rPr>
        <w:t xml:space="preserve"> </w:t>
      </w:r>
      <w:r w:rsidRPr="008B1EE8">
        <w:rPr>
          <w:rFonts w:ascii="Myriad Pro" w:hAnsi="Myriad Pro"/>
          <w:b w:val="0"/>
          <w:sz w:val="22"/>
          <w:szCs w:val="22"/>
          <w:lang w:val="en-GB"/>
        </w:rPr>
        <w:t>ε</w:t>
      </w:r>
      <w:r w:rsidRPr="008B1EE8">
        <w:rPr>
          <w:rFonts w:ascii="Myriad Pro" w:hAnsi="Myriad Pro"/>
          <w:b w:val="0"/>
          <w:sz w:val="22"/>
          <w:szCs w:val="22"/>
          <w:vertAlign w:val="subscript"/>
          <w:lang w:val="en-GB"/>
        </w:rPr>
        <w:t>Nd</w:t>
      </w:r>
      <w:r w:rsidRPr="008B1EE8">
        <w:rPr>
          <w:rFonts w:ascii="Myriad Pro" w:hAnsi="Myriad Pro"/>
          <w:b w:val="0"/>
          <w:sz w:val="22"/>
          <w:szCs w:val="22"/>
          <w:lang w:val="en-GB"/>
        </w:rPr>
        <w:t xml:space="preserve"> data of planktic foraminifera from KNR159-5-36GGC.</w:t>
      </w:r>
    </w:p>
    <w:p w:rsidR="008B1EE8" w:rsidRDefault="008B1EE8">
      <w:pPr>
        <w:rPr>
          <w:rFonts w:ascii="Myriad Pro" w:hAnsi="Myriad Pro"/>
          <w:b/>
          <w:bCs/>
          <w:kern w:val="32"/>
          <w:sz w:val="22"/>
          <w:szCs w:val="22"/>
        </w:rPr>
      </w:pPr>
      <w:r>
        <w:rPr>
          <w:rFonts w:ascii="Myriad Pro" w:hAnsi="Myriad Pro"/>
          <w:sz w:val="22"/>
          <w:szCs w:val="22"/>
        </w:rPr>
        <w:br w:type="page"/>
      </w:r>
    </w:p>
    <w:p w:rsidR="0070580C" w:rsidRPr="005314B5" w:rsidRDefault="008B1EE8" w:rsidP="0070580C">
      <w:pPr>
        <w:pStyle w:val="SMHeading"/>
        <w:rPr>
          <w:rFonts w:ascii="Myriad Pro" w:hAnsi="Myriad Pro"/>
          <w:sz w:val="22"/>
          <w:szCs w:val="22"/>
        </w:rPr>
      </w:pPr>
      <w:r w:rsidRPr="008B1EE8">
        <w:rPr>
          <w:rFonts w:ascii="Myriad Pro" w:hAnsi="Myriad Pro"/>
          <w:sz w:val="22"/>
          <w:szCs w:val="22"/>
        </w:rPr>
        <w:lastRenderedPageBreak/>
        <w:t>Table S3</w:t>
      </w:r>
      <w:r w:rsidRPr="008B1EE8">
        <w:rPr>
          <w:rFonts w:ascii="Myriad Pro" w:hAnsi="Myriad Pro"/>
          <w:b w:val="0"/>
          <w:sz w:val="22"/>
          <w:szCs w:val="22"/>
        </w:rPr>
        <w:t>. εNd data of planktic foraminifera, decarbonated leachates and the detrital fraction of GeoB2104-3.</w:t>
      </w:r>
    </w:p>
    <w:tbl>
      <w:tblPr>
        <w:tblStyle w:val="TableGrid"/>
        <w:tblpPr w:leftFromText="180" w:rightFromText="180" w:tblpY="551"/>
        <w:tblW w:w="0" w:type="auto"/>
        <w:tblLook w:val="04A0" w:firstRow="1" w:lastRow="0" w:firstColumn="1" w:lastColumn="0" w:noHBand="0" w:noVBand="1"/>
      </w:tblPr>
      <w:tblGrid>
        <w:gridCol w:w="960"/>
        <w:gridCol w:w="960"/>
        <w:gridCol w:w="1560"/>
        <w:gridCol w:w="1560"/>
        <w:gridCol w:w="960"/>
        <w:gridCol w:w="1500"/>
        <w:gridCol w:w="1162"/>
        <w:gridCol w:w="960"/>
        <w:gridCol w:w="1500"/>
        <w:gridCol w:w="1059"/>
        <w:gridCol w:w="960"/>
      </w:tblGrid>
      <w:tr w:rsidR="008B1EE8" w:rsidRPr="008B1EE8" w:rsidTr="008B1EE8">
        <w:trPr>
          <w:trHeight w:val="870"/>
        </w:trPr>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Depth (cm)</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Age (ka)</w:t>
            </w:r>
          </w:p>
        </w:tc>
        <w:tc>
          <w:tcPr>
            <w:tcW w:w="15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vertAlign w:val="superscript"/>
                <w:lang w:val="en-GB"/>
              </w:rPr>
              <w:t>143</w:t>
            </w:r>
            <w:r w:rsidRPr="008B1EE8">
              <w:rPr>
                <w:rFonts w:ascii="Myriad Pro" w:hAnsi="Myriad Pro"/>
                <w:sz w:val="22"/>
                <w:szCs w:val="22"/>
                <w:lang w:val="en-GB"/>
              </w:rPr>
              <w:t>Nd/</w:t>
            </w:r>
            <w:r w:rsidRPr="008B1EE8">
              <w:rPr>
                <w:rFonts w:ascii="Myriad Pro" w:hAnsi="Myriad Pro"/>
                <w:sz w:val="22"/>
                <w:szCs w:val="22"/>
                <w:vertAlign w:val="superscript"/>
                <w:lang w:val="en-GB"/>
              </w:rPr>
              <w:t>144</w:t>
            </w:r>
            <w:r w:rsidRPr="008B1EE8">
              <w:rPr>
                <w:rFonts w:ascii="Myriad Pro" w:hAnsi="Myriad Pro"/>
                <w:sz w:val="22"/>
                <w:szCs w:val="22"/>
                <w:lang w:val="en-GB"/>
              </w:rPr>
              <w:t>Nd (foraminifera)</w:t>
            </w:r>
          </w:p>
        </w:tc>
        <w:tc>
          <w:tcPr>
            <w:tcW w:w="1560" w:type="dxa"/>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ε</w:t>
            </w:r>
            <w:r w:rsidRPr="008B1EE8">
              <w:rPr>
                <w:rFonts w:ascii="Myriad Pro" w:hAnsi="Myriad Pro"/>
                <w:sz w:val="22"/>
                <w:szCs w:val="22"/>
                <w:vertAlign w:val="subscript"/>
                <w:lang w:val="en-GB"/>
              </w:rPr>
              <w:t>Nd</w:t>
            </w:r>
            <w:r w:rsidRPr="008B1EE8">
              <w:rPr>
                <w:rFonts w:ascii="Myriad Pro" w:hAnsi="Myriad Pro"/>
                <w:sz w:val="22"/>
                <w:szCs w:val="22"/>
                <w:lang w:val="en-GB"/>
              </w:rPr>
              <w:t xml:space="preserve"> (foraminifera)</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2σ</w:t>
            </w:r>
          </w:p>
        </w:tc>
        <w:tc>
          <w:tcPr>
            <w:tcW w:w="150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vertAlign w:val="superscript"/>
                <w:lang w:val="en-GB"/>
              </w:rPr>
              <w:t>143</w:t>
            </w:r>
            <w:r w:rsidRPr="008B1EE8">
              <w:rPr>
                <w:rFonts w:ascii="Myriad Pro" w:hAnsi="Myriad Pro"/>
                <w:sz w:val="22"/>
                <w:szCs w:val="22"/>
                <w:lang w:val="en-GB"/>
              </w:rPr>
              <w:t>Nd/</w:t>
            </w:r>
            <w:r w:rsidRPr="008B1EE8">
              <w:rPr>
                <w:rFonts w:ascii="Myriad Pro" w:hAnsi="Myriad Pro"/>
                <w:sz w:val="22"/>
                <w:szCs w:val="22"/>
                <w:vertAlign w:val="superscript"/>
                <w:lang w:val="en-GB"/>
              </w:rPr>
              <w:t>144</w:t>
            </w:r>
            <w:r w:rsidRPr="008B1EE8">
              <w:rPr>
                <w:rFonts w:ascii="Myriad Pro" w:hAnsi="Myriad Pro"/>
                <w:sz w:val="22"/>
                <w:szCs w:val="22"/>
                <w:lang w:val="en-GB"/>
              </w:rPr>
              <w:t>Nd (leachate)</w:t>
            </w:r>
          </w:p>
        </w:tc>
        <w:tc>
          <w:tcPr>
            <w:tcW w:w="1162" w:type="dxa"/>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ε</w:t>
            </w:r>
            <w:r w:rsidRPr="008B1EE8">
              <w:rPr>
                <w:rFonts w:ascii="Myriad Pro" w:hAnsi="Myriad Pro"/>
                <w:sz w:val="22"/>
                <w:szCs w:val="22"/>
                <w:vertAlign w:val="subscript"/>
                <w:lang w:val="en-GB"/>
              </w:rPr>
              <w:t>Nd</w:t>
            </w:r>
            <w:r w:rsidRPr="008B1EE8">
              <w:rPr>
                <w:rFonts w:ascii="Myriad Pro" w:hAnsi="Myriad Pro"/>
                <w:sz w:val="22"/>
                <w:szCs w:val="22"/>
                <w:lang w:val="en-GB"/>
              </w:rPr>
              <w:t xml:space="preserve"> (leachate)</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2σ</w:t>
            </w:r>
          </w:p>
        </w:tc>
        <w:tc>
          <w:tcPr>
            <w:tcW w:w="150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vertAlign w:val="superscript"/>
                <w:lang w:val="en-GB"/>
              </w:rPr>
              <w:t>143</w:t>
            </w:r>
            <w:r w:rsidRPr="008B1EE8">
              <w:rPr>
                <w:rFonts w:ascii="Myriad Pro" w:hAnsi="Myriad Pro"/>
                <w:sz w:val="22"/>
                <w:szCs w:val="22"/>
                <w:lang w:val="en-GB"/>
              </w:rPr>
              <w:t>Nd/</w:t>
            </w:r>
            <w:r w:rsidRPr="008B1EE8">
              <w:rPr>
                <w:rFonts w:ascii="Myriad Pro" w:hAnsi="Myriad Pro"/>
                <w:sz w:val="22"/>
                <w:szCs w:val="22"/>
                <w:vertAlign w:val="superscript"/>
                <w:lang w:val="en-GB"/>
              </w:rPr>
              <w:t>144</w:t>
            </w:r>
            <w:r w:rsidRPr="008B1EE8">
              <w:rPr>
                <w:rFonts w:ascii="Myriad Pro" w:hAnsi="Myriad Pro"/>
                <w:sz w:val="22"/>
                <w:szCs w:val="22"/>
                <w:lang w:val="en-GB"/>
              </w:rPr>
              <w:t>Nd (detrital)</w:t>
            </w:r>
          </w:p>
        </w:tc>
        <w:tc>
          <w:tcPr>
            <w:tcW w:w="1059"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ε</w:t>
            </w:r>
            <w:r w:rsidRPr="008B1EE8">
              <w:rPr>
                <w:rFonts w:ascii="Myriad Pro" w:hAnsi="Myriad Pro"/>
                <w:sz w:val="22"/>
                <w:szCs w:val="22"/>
                <w:vertAlign w:val="subscript"/>
                <w:lang w:val="en-GB"/>
              </w:rPr>
              <w:t>Nd</w:t>
            </w:r>
            <w:r w:rsidRPr="008B1EE8">
              <w:rPr>
                <w:rFonts w:ascii="Myriad Pro" w:hAnsi="Myriad Pro"/>
                <w:sz w:val="22"/>
                <w:szCs w:val="22"/>
                <w:lang w:val="en-GB"/>
              </w:rPr>
              <w:t xml:space="preserve"> (detrital)</w:t>
            </w:r>
          </w:p>
        </w:tc>
        <w:tc>
          <w:tcPr>
            <w:tcW w:w="960" w:type="dxa"/>
            <w:noWrap/>
            <w:hideMark/>
          </w:tcPr>
          <w:p w:rsidR="008B1EE8" w:rsidRPr="008B1EE8" w:rsidRDefault="008B1EE8" w:rsidP="008B1EE8">
            <w:pPr>
              <w:pStyle w:val="SMHeading"/>
              <w:spacing w:before="0" w:after="0" w:line="276" w:lineRule="auto"/>
              <w:rPr>
                <w:rFonts w:ascii="Myriad Pro" w:hAnsi="Myriad Pro"/>
                <w:sz w:val="22"/>
                <w:szCs w:val="22"/>
                <w:lang w:val="en-GB"/>
              </w:rPr>
            </w:pPr>
            <w:r w:rsidRPr="008B1EE8">
              <w:rPr>
                <w:rFonts w:ascii="Myriad Pro" w:hAnsi="Myriad Pro"/>
                <w:sz w:val="22"/>
                <w:szCs w:val="22"/>
                <w:lang w:val="en-GB"/>
              </w:rPr>
              <w:t>2σ</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4.3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-9.26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0.18</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0.512258</w:t>
            </w: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-7.41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0.25</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0.512127</w:t>
            </w: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-9.96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0.12</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5.2</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-8.83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0.11</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0.512283</w:t>
            </w: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-6.92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0.25</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32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0.512175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-9.04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0.12</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44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7.9</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0.18</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10.6</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0.512182</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-8.89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0.47</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0.512293</w:t>
            </w: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-6.73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0.25</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0.512125</w:t>
            </w: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-10.01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0.22</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12.4</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0.512154</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-9.44</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0.16</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13.7</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0.512174</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-9.05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0.18</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75</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14.6</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-9.46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0.13</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80</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0.512161</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0.14</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89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15.7</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0.512161</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-9.31</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0.14</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16.5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0.512167</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-9.19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0.16</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17.3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0.512145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-9.62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0.38</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119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18</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0.512158</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-9.37</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0.18</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129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19.4</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0.512170</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-9.12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0.13</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139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20.9</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0.512165</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-9.23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0.34</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0.512329</w:t>
            </w: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-6.03</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0.24</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0.512115</w:t>
            </w: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-10.2</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0.18</w:t>
            </w:r>
          </w:p>
        </w:tc>
      </w:tr>
      <w:tr w:rsidR="008B1EE8" w:rsidRPr="008B1EE8" w:rsidTr="008B1EE8">
        <w:trPr>
          <w:trHeight w:val="300"/>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149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22.4</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0.512163</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-9.26</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0.13</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p>
        </w:tc>
      </w:tr>
      <w:tr w:rsidR="008B1EE8" w:rsidRPr="008B1EE8" w:rsidTr="008B1EE8">
        <w:trPr>
          <w:trHeight w:val="315"/>
        </w:trPr>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159</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23.8</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0.512168</w:t>
            </w:r>
          </w:p>
        </w:tc>
        <w:tc>
          <w:tcPr>
            <w:tcW w:w="15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-9.17</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0.15</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c>
          <w:tcPr>
            <w:tcW w:w="1162" w:type="dxa"/>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c>
          <w:tcPr>
            <w:tcW w:w="150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c>
          <w:tcPr>
            <w:tcW w:w="1059"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c>
          <w:tcPr>
            <w:tcW w:w="960" w:type="dxa"/>
            <w:noWrap/>
            <w:hideMark/>
          </w:tcPr>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b w:val="0"/>
                <w:sz w:val="22"/>
                <w:szCs w:val="22"/>
                <w:lang w:val="en-GB"/>
              </w:rPr>
              <w:t> </w:t>
            </w:r>
          </w:p>
        </w:tc>
      </w:tr>
    </w:tbl>
    <w:p w:rsidR="008B1EE8" w:rsidRDefault="008B1EE8" w:rsidP="0070580C">
      <w:pPr>
        <w:pStyle w:val="SMcaption"/>
        <w:rPr>
          <w:rFonts w:ascii="Myriad Pro" w:hAnsi="Myriad Pro"/>
          <w:sz w:val="22"/>
          <w:szCs w:val="22"/>
        </w:rPr>
      </w:pPr>
    </w:p>
    <w:p w:rsidR="008B1EE8" w:rsidRDefault="008B1EE8" w:rsidP="0070580C">
      <w:pPr>
        <w:pStyle w:val="SMcaption"/>
        <w:rPr>
          <w:rFonts w:ascii="Myriad Pro" w:hAnsi="Myriad Pro"/>
          <w:sz w:val="22"/>
          <w:szCs w:val="22"/>
        </w:rPr>
        <w:sectPr w:rsidR="008B1EE8" w:rsidSect="008B1EE8">
          <w:pgSz w:w="15840" w:h="12240" w:orient="landscape"/>
          <w:pgMar w:top="1800" w:right="1440" w:bottom="1800" w:left="1440" w:header="720" w:footer="720" w:gutter="0"/>
          <w:pgNumType w:start="1"/>
          <w:cols w:space="720"/>
          <w:docGrid w:linePitch="360"/>
        </w:sectPr>
      </w:pPr>
    </w:p>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sz w:val="22"/>
          <w:szCs w:val="22"/>
          <w:lang w:val="en-GB"/>
        </w:rPr>
        <w:lastRenderedPageBreak/>
        <w:t>Table S4.</w:t>
      </w:r>
      <w:r w:rsidRPr="008B1EE8">
        <w:rPr>
          <w:rFonts w:ascii="Myriad Pro" w:hAnsi="Myriad Pro"/>
          <w:b w:val="0"/>
          <w:sz w:val="22"/>
          <w:szCs w:val="22"/>
          <w:lang w:val="en-GB"/>
        </w:rPr>
        <w:t xml:space="preserve"> ε</w:t>
      </w:r>
      <w:r w:rsidRPr="008B1EE8">
        <w:rPr>
          <w:rFonts w:ascii="Myriad Pro" w:hAnsi="Myriad Pro"/>
          <w:b w:val="0"/>
          <w:sz w:val="22"/>
          <w:szCs w:val="22"/>
          <w:vertAlign w:val="subscript"/>
          <w:lang w:val="en-GB"/>
        </w:rPr>
        <w:t>Nd</w:t>
      </w:r>
      <w:r w:rsidRPr="008B1EE8">
        <w:rPr>
          <w:rFonts w:ascii="Myriad Pro" w:hAnsi="Myriad Pro"/>
          <w:b w:val="0"/>
          <w:sz w:val="22"/>
          <w:szCs w:val="22"/>
          <w:lang w:val="en-GB"/>
        </w:rPr>
        <w:t xml:space="preserve"> data of the detrital fraction of KNR197-3-25GGC.</w:t>
      </w:r>
    </w:p>
    <w:tbl>
      <w:tblPr>
        <w:tblStyle w:val="LightShading"/>
        <w:tblW w:w="0" w:type="auto"/>
        <w:tblLook w:val="06A0" w:firstRow="1" w:lastRow="0" w:firstColumn="1" w:lastColumn="0" w:noHBand="1" w:noVBand="1"/>
      </w:tblPr>
      <w:tblGrid>
        <w:gridCol w:w="1080"/>
        <w:gridCol w:w="1080"/>
        <w:gridCol w:w="1260"/>
        <w:gridCol w:w="1080"/>
        <w:gridCol w:w="1080"/>
      </w:tblGrid>
      <w:tr w:rsidR="008B1EE8" w:rsidRPr="008B1EE8" w:rsidTr="008B1EE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Depth (cm)</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Age</w:t>
            </w:r>
          </w:p>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(ka)</w:t>
            </w:r>
          </w:p>
        </w:tc>
        <w:tc>
          <w:tcPr>
            <w:tcW w:w="1260" w:type="dxa"/>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vertAlign w:val="superscript"/>
                <w:lang w:val="en-GB"/>
              </w:rPr>
              <w:t>143</w:t>
            </w:r>
            <w:r w:rsidRPr="008B1EE8">
              <w:rPr>
                <w:rFonts w:ascii="Myriad Pro" w:hAnsi="Myriad Pro"/>
                <w:bCs/>
                <w:sz w:val="22"/>
                <w:szCs w:val="22"/>
                <w:lang w:val="en-GB"/>
              </w:rPr>
              <w:t>Nd/</w:t>
            </w:r>
            <w:r w:rsidRPr="008B1EE8">
              <w:rPr>
                <w:rFonts w:ascii="Myriad Pro" w:hAnsi="Myriad Pro"/>
                <w:bCs/>
                <w:sz w:val="22"/>
                <w:szCs w:val="22"/>
                <w:vertAlign w:val="superscript"/>
                <w:lang w:val="en-GB"/>
              </w:rPr>
              <w:t>144</w:t>
            </w:r>
            <w:r w:rsidRPr="008B1EE8">
              <w:rPr>
                <w:rFonts w:ascii="Myriad Pro" w:hAnsi="Myriad Pro"/>
                <w:bCs/>
                <w:sz w:val="22"/>
                <w:szCs w:val="22"/>
                <w:lang w:val="en-GB"/>
              </w:rPr>
              <w:t>Nd</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ε</w:t>
            </w:r>
            <w:r w:rsidRPr="008B1EE8">
              <w:rPr>
                <w:rFonts w:ascii="Myriad Pro" w:hAnsi="Myriad Pro"/>
                <w:bCs/>
                <w:sz w:val="22"/>
                <w:szCs w:val="22"/>
                <w:vertAlign w:val="subscript"/>
                <w:lang w:val="en-GB"/>
              </w:rPr>
              <w:t>Nd</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2σ</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0.5</w:t>
            </w:r>
          </w:p>
        </w:tc>
        <w:tc>
          <w:tcPr>
            <w:tcW w:w="1080" w:type="dxa"/>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0.6</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0.512068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-11.12</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204.5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11.6</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0.512034</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-11.78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220.5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12.2</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0.512048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-11.51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236.5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12.9</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0.512064</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-11.20</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268.5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14.3</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0.512152</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-9.48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276.5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14.7</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0.512075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-10.98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284.5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15.0</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0.512002</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-12.41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312.5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16.6</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0.511990</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-12.64</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320.5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17.1</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0.511983</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-12.78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332.5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18.0</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0.512055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-11.37</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348.5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19.1</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0.512040</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-11.67</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bl>
    <w:p w:rsidR="008B1EE8" w:rsidRPr="008B1EE8" w:rsidRDefault="008B1EE8" w:rsidP="008B1EE8">
      <w:pPr>
        <w:pStyle w:val="SMHeading"/>
        <w:spacing w:before="0" w:after="0" w:line="276" w:lineRule="auto"/>
        <w:rPr>
          <w:rFonts w:ascii="Myriad Pro" w:hAnsi="Myriad Pro"/>
          <w:b w:val="0"/>
          <w:sz w:val="22"/>
          <w:szCs w:val="22"/>
          <w:lang w:val="en-GB"/>
        </w:rPr>
      </w:pPr>
    </w:p>
    <w:p w:rsidR="008B1EE8" w:rsidRPr="008B1EE8" w:rsidRDefault="008B1EE8" w:rsidP="008B1EE8">
      <w:pPr>
        <w:pStyle w:val="SMHeading"/>
        <w:spacing w:before="0" w:after="0" w:line="276" w:lineRule="auto"/>
        <w:rPr>
          <w:rFonts w:ascii="Myriad Pro" w:hAnsi="Myriad Pro"/>
          <w:b w:val="0"/>
          <w:sz w:val="22"/>
          <w:szCs w:val="22"/>
          <w:lang w:val="en-GB"/>
        </w:rPr>
      </w:pPr>
    </w:p>
    <w:p w:rsidR="008B1EE8" w:rsidRPr="008B1EE8" w:rsidRDefault="008B1EE8" w:rsidP="008B1EE8">
      <w:pPr>
        <w:pStyle w:val="SMHeading"/>
        <w:spacing w:before="0" w:after="0" w:line="276" w:lineRule="auto"/>
        <w:rPr>
          <w:rFonts w:ascii="Myriad Pro" w:hAnsi="Myriad Pro"/>
          <w:b w:val="0"/>
          <w:sz w:val="22"/>
          <w:szCs w:val="22"/>
          <w:lang w:val="en-GB"/>
        </w:rPr>
      </w:pPr>
    </w:p>
    <w:p w:rsidR="008B1EE8" w:rsidRPr="008B1EE8" w:rsidRDefault="008B1EE8" w:rsidP="008B1EE8">
      <w:pPr>
        <w:pStyle w:val="SMHeading"/>
        <w:spacing w:before="0" w:after="0" w:line="276" w:lineRule="auto"/>
        <w:rPr>
          <w:rFonts w:ascii="Myriad Pro" w:hAnsi="Myriad Pro"/>
          <w:b w:val="0"/>
          <w:sz w:val="22"/>
          <w:szCs w:val="22"/>
          <w:lang w:val="en-GB"/>
        </w:rPr>
      </w:pPr>
      <w:r w:rsidRPr="008B1EE8">
        <w:rPr>
          <w:rFonts w:ascii="Myriad Pro" w:hAnsi="Myriad Pro"/>
          <w:sz w:val="22"/>
          <w:szCs w:val="22"/>
          <w:lang w:val="en-GB"/>
        </w:rPr>
        <w:t>Table S5.</w:t>
      </w:r>
      <w:r w:rsidRPr="008B1EE8">
        <w:rPr>
          <w:rFonts w:ascii="Myriad Pro" w:hAnsi="Myriad Pro"/>
          <w:b w:val="0"/>
          <w:sz w:val="22"/>
          <w:szCs w:val="22"/>
          <w:lang w:val="en-GB"/>
        </w:rPr>
        <w:t xml:space="preserve"> ε</w:t>
      </w:r>
      <w:r w:rsidRPr="008B1EE8">
        <w:rPr>
          <w:rFonts w:ascii="Myriad Pro" w:hAnsi="Myriad Pro"/>
          <w:b w:val="0"/>
          <w:sz w:val="22"/>
          <w:szCs w:val="22"/>
          <w:vertAlign w:val="subscript"/>
          <w:lang w:val="en-GB"/>
        </w:rPr>
        <w:t>Nd</w:t>
      </w:r>
      <w:r w:rsidRPr="008B1EE8">
        <w:rPr>
          <w:rFonts w:ascii="Myriad Pro" w:hAnsi="Myriad Pro"/>
          <w:b w:val="0"/>
          <w:sz w:val="22"/>
          <w:szCs w:val="22"/>
          <w:lang w:val="en-GB"/>
        </w:rPr>
        <w:t xml:space="preserve"> data of the detrital fraction of KNR197-3-9GGC.</w:t>
      </w:r>
    </w:p>
    <w:tbl>
      <w:tblPr>
        <w:tblStyle w:val="LightShading"/>
        <w:tblW w:w="0" w:type="auto"/>
        <w:tblLook w:val="06A0" w:firstRow="1" w:lastRow="0" w:firstColumn="1" w:lastColumn="0" w:noHBand="1" w:noVBand="1"/>
      </w:tblPr>
      <w:tblGrid>
        <w:gridCol w:w="1080"/>
        <w:gridCol w:w="1080"/>
        <w:gridCol w:w="1260"/>
        <w:gridCol w:w="1080"/>
        <w:gridCol w:w="1080"/>
      </w:tblGrid>
      <w:tr w:rsidR="008B1EE8" w:rsidRPr="008B1EE8" w:rsidTr="008B1EE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Depth (cm)</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 xml:space="preserve">Age </w:t>
            </w:r>
          </w:p>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(ka)</w:t>
            </w:r>
          </w:p>
        </w:tc>
        <w:tc>
          <w:tcPr>
            <w:tcW w:w="1260" w:type="dxa"/>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vertAlign w:val="superscript"/>
                <w:lang w:val="en-GB"/>
              </w:rPr>
              <w:t>143</w:t>
            </w:r>
            <w:r w:rsidRPr="008B1EE8">
              <w:rPr>
                <w:rFonts w:ascii="Myriad Pro" w:hAnsi="Myriad Pro"/>
                <w:bCs/>
                <w:sz w:val="22"/>
                <w:szCs w:val="22"/>
                <w:lang w:val="en-GB"/>
              </w:rPr>
              <w:t>Nd/</w:t>
            </w:r>
            <w:r w:rsidRPr="008B1EE8">
              <w:rPr>
                <w:rFonts w:ascii="Myriad Pro" w:hAnsi="Myriad Pro"/>
                <w:bCs/>
                <w:sz w:val="22"/>
                <w:szCs w:val="22"/>
                <w:vertAlign w:val="superscript"/>
                <w:lang w:val="en-GB"/>
              </w:rPr>
              <w:t>144</w:t>
            </w:r>
            <w:r w:rsidRPr="008B1EE8">
              <w:rPr>
                <w:rFonts w:ascii="Myriad Pro" w:hAnsi="Myriad Pro"/>
                <w:bCs/>
                <w:sz w:val="22"/>
                <w:szCs w:val="22"/>
                <w:lang w:val="en-GB"/>
              </w:rPr>
              <w:t>Nd</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ε</w:t>
            </w:r>
            <w:r w:rsidRPr="008B1EE8">
              <w:rPr>
                <w:rFonts w:ascii="Myriad Pro" w:hAnsi="Myriad Pro"/>
                <w:bCs/>
                <w:sz w:val="22"/>
                <w:szCs w:val="22"/>
                <w:vertAlign w:val="subscript"/>
                <w:lang w:val="en-GB"/>
              </w:rPr>
              <w:t>Nd</w:t>
            </w:r>
          </w:p>
        </w:tc>
        <w:tc>
          <w:tcPr>
            <w:tcW w:w="1080"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Cs/>
                <w:sz w:val="22"/>
                <w:szCs w:val="22"/>
                <w:lang w:val="en-GB"/>
              </w:rPr>
            </w:pPr>
            <w:r w:rsidRPr="008B1EE8">
              <w:rPr>
                <w:rFonts w:ascii="Myriad Pro" w:hAnsi="Myriad Pro"/>
                <w:bCs/>
                <w:sz w:val="22"/>
                <w:szCs w:val="22"/>
                <w:lang w:val="en-GB"/>
              </w:rPr>
              <w:t>2σ</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0.512095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-10.59</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88.5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8.4</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0.512057</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-11.33</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140.5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10.3</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0.512111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-10.28</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156.5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12.2</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0.512074</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-11.00</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160.5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12.6</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0.512071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-11.06</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172.5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14.1</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0.512095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-10.59</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192.5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15.9</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0.512007</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-12.31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204.5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17.1</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0.512015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-12.15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208.5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17.5</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0.512041</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-11.65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220.5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18.6</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0.512036</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-11.74</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r w:rsidR="008B1EE8" w:rsidRPr="008B1EE8" w:rsidTr="008B1EE8">
        <w:trPr>
          <w:trHeight w:val="315"/>
        </w:trPr>
        <w:tc>
          <w:tcPr>
            <w:cnfStyle w:val="001000000000" w:firstRow="0" w:lastRow="0" w:firstColumn="1" w:lastColumn="0" w:oddVBand="0" w:evenVBand="0" w:oddHBand="0" w:evenHBand="0" w:firstRowFirstColumn="0" w:firstRowLastColumn="0" w:lastRowFirstColumn="0" w:lastRowLastColumn="0"/>
            <w:tcW w:w="1080"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240.5</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20.4</w:t>
            </w:r>
          </w:p>
        </w:tc>
        <w:tc>
          <w:tcPr>
            <w:tcW w:w="1260" w:type="dxa"/>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0.512066</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-11.16</w:t>
            </w:r>
          </w:p>
        </w:tc>
        <w:tc>
          <w:tcPr>
            <w:tcW w:w="1080"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w:t>
            </w:r>
          </w:p>
        </w:tc>
      </w:tr>
    </w:tbl>
    <w:p w:rsidR="008B1EE8" w:rsidRPr="008B1EE8" w:rsidRDefault="008B1EE8" w:rsidP="008B1EE8">
      <w:pPr>
        <w:pStyle w:val="SMHeading"/>
        <w:spacing w:before="0" w:after="0" w:line="276" w:lineRule="auto"/>
        <w:rPr>
          <w:rFonts w:ascii="Myriad Pro" w:hAnsi="Myriad Pro"/>
          <w:b w:val="0"/>
          <w:sz w:val="22"/>
          <w:szCs w:val="22"/>
          <w:lang w:val="en-GB"/>
        </w:rPr>
      </w:pPr>
    </w:p>
    <w:p w:rsidR="0070580C" w:rsidRDefault="0070580C" w:rsidP="0066722B">
      <w:pPr>
        <w:pStyle w:val="SMHeading"/>
        <w:rPr>
          <w:rFonts w:ascii="Myriad Pro" w:hAnsi="Myriad Pro"/>
          <w:sz w:val="22"/>
          <w:szCs w:val="22"/>
        </w:rPr>
      </w:pPr>
    </w:p>
    <w:p w:rsidR="008B1EE8" w:rsidRDefault="008B1EE8">
      <w:pPr>
        <w:rPr>
          <w:rFonts w:ascii="Myriad Pro" w:hAnsi="Myriad Pro"/>
          <w:b/>
          <w:bCs/>
          <w:kern w:val="32"/>
          <w:sz w:val="22"/>
          <w:szCs w:val="22"/>
        </w:rPr>
      </w:pPr>
      <w:r>
        <w:rPr>
          <w:rFonts w:ascii="Myriad Pro" w:hAnsi="Myriad Pro"/>
          <w:sz w:val="22"/>
          <w:szCs w:val="22"/>
        </w:rPr>
        <w:br w:type="page"/>
      </w:r>
    </w:p>
    <w:p w:rsidR="008B1EE8" w:rsidRPr="008B1EE8" w:rsidRDefault="008B1EE8" w:rsidP="008B1EE8">
      <w:pPr>
        <w:pStyle w:val="SMHeading"/>
        <w:spacing w:before="0" w:after="0" w:line="276" w:lineRule="auto"/>
        <w:rPr>
          <w:rFonts w:ascii="Myriad Pro" w:hAnsi="Myriad Pro"/>
          <w:b w:val="0"/>
          <w:sz w:val="22"/>
          <w:szCs w:val="22"/>
          <w:lang w:val="en-GB"/>
        </w:rPr>
      </w:pPr>
      <w:r w:rsidRPr="005314B5">
        <w:rPr>
          <w:rFonts w:ascii="Myriad Pro" w:hAnsi="Myriad Pro"/>
          <w:sz w:val="22"/>
          <w:szCs w:val="22"/>
        </w:rPr>
        <w:lastRenderedPageBreak/>
        <w:t>Table S</w:t>
      </w:r>
      <w:r>
        <w:rPr>
          <w:rFonts w:ascii="Myriad Pro" w:hAnsi="Myriad Pro"/>
          <w:sz w:val="22"/>
          <w:szCs w:val="22"/>
        </w:rPr>
        <w:t>6</w:t>
      </w:r>
      <w:r w:rsidRPr="005314B5">
        <w:rPr>
          <w:rFonts w:ascii="Myriad Pro" w:hAnsi="Myriad Pro"/>
          <w:sz w:val="22"/>
          <w:szCs w:val="22"/>
        </w:rPr>
        <w:t>.</w:t>
      </w:r>
      <w:r w:rsidRPr="008B1EE8">
        <w:rPr>
          <w:rFonts w:ascii="Myriad Pro" w:hAnsi="Myriad Pro"/>
          <w:b w:val="0"/>
          <w:sz w:val="22"/>
          <w:szCs w:val="22"/>
          <w:lang w:val="en-GB"/>
        </w:rPr>
        <w:t xml:space="preserve"> Rare earth element concentrations of uncleaned planktic foraminifera from KNR197-3-25GGC. All concentrations are in ppm calcite normalised to Post Archean Australian Shale (PAAS) [</w:t>
      </w:r>
      <w:r w:rsidRPr="008B1EE8">
        <w:rPr>
          <w:rFonts w:ascii="Myriad Pro" w:hAnsi="Myriad Pro"/>
          <w:b w:val="0"/>
          <w:i/>
          <w:sz w:val="22"/>
          <w:szCs w:val="22"/>
          <w:lang w:val="en-GB"/>
        </w:rPr>
        <w:t>Taylor and McLennan</w:t>
      </w:r>
      <w:r w:rsidRPr="008B1EE8">
        <w:rPr>
          <w:rFonts w:ascii="Myriad Pro" w:hAnsi="Myriad Pro"/>
          <w:b w:val="0"/>
          <w:sz w:val="22"/>
          <w:szCs w:val="22"/>
          <w:lang w:val="en-GB"/>
        </w:rPr>
        <w:t xml:space="preserve">, 1985]. </w:t>
      </w:r>
    </w:p>
    <w:tbl>
      <w:tblPr>
        <w:tblStyle w:val="LightShading"/>
        <w:tblpPr w:leftFromText="180" w:rightFromText="180" w:vertAnchor="text" w:horzAnchor="margin" w:tblpX="-176" w:tblpY="223"/>
        <w:tblW w:w="9418" w:type="dxa"/>
        <w:tblLook w:val="06A0" w:firstRow="1" w:lastRow="0" w:firstColumn="1" w:lastColumn="0" w:noHBand="1" w:noVBand="1"/>
      </w:tblPr>
      <w:tblGrid>
        <w:gridCol w:w="809"/>
        <w:gridCol w:w="616"/>
        <w:gridCol w:w="615"/>
        <w:gridCol w:w="615"/>
        <w:gridCol w:w="615"/>
        <w:gridCol w:w="615"/>
        <w:gridCol w:w="615"/>
        <w:gridCol w:w="615"/>
        <w:gridCol w:w="615"/>
        <w:gridCol w:w="616"/>
        <w:gridCol w:w="615"/>
        <w:gridCol w:w="616"/>
        <w:gridCol w:w="615"/>
        <w:gridCol w:w="615"/>
        <w:gridCol w:w="616"/>
      </w:tblGrid>
      <w:tr w:rsidR="008B1EE8" w:rsidRPr="008B1EE8" w:rsidTr="008B1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
                <w:bCs/>
                <w:sz w:val="22"/>
                <w:szCs w:val="22"/>
                <w:lang w:val="en-GB"/>
              </w:rPr>
            </w:pPr>
            <w:r w:rsidRPr="008B1EE8">
              <w:rPr>
                <w:rFonts w:ascii="Myriad Pro" w:hAnsi="Myriad Pro"/>
                <w:b/>
                <w:bCs/>
                <w:sz w:val="22"/>
                <w:szCs w:val="22"/>
                <w:lang w:val="en-GB"/>
              </w:rPr>
              <w:t>Depth</w:t>
            </w:r>
          </w:p>
          <w:p w:rsidR="008B1EE8" w:rsidRPr="008B1EE8" w:rsidRDefault="008B1EE8" w:rsidP="008B1EE8">
            <w:pPr>
              <w:pStyle w:val="SMHeading"/>
              <w:spacing w:before="0" w:after="0" w:line="276" w:lineRule="auto"/>
              <w:outlineLvl w:val="0"/>
              <w:rPr>
                <w:rFonts w:ascii="Myriad Pro" w:hAnsi="Myriad Pro"/>
                <w:b/>
                <w:bCs/>
                <w:sz w:val="22"/>
                <w:szCs w:val="22"/>
                <w:lang w:val="en-GB"/>
              </w:rPr>
            </w:pPr>
            <w:r w:rsidRPr="008B1EE8">
              <w:rPr>
                <w:rFonts w:ascii="Myriad Pro" w:hAnsi="Myriad Pro"/>
                <w:b/>
                <w:bCs/>
                <w:sz w:val="22"/>
                <w:szCs w:val="22"/>
                <w:lang w:val="en-GB"/>
              </w:rPr>
              <w:t>(cm)</w:t>
            </w:r>
          </w:p>
        </w:tc>
        <w:tc>
          <w:tcPr>
            <w:tcW w:w="614"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La</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Ce</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Pr</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Nd</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Sm</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Eu</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Gd</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Tb</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Dy</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Ho</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Er</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Tm</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Yb</w:t>
            </w:r>
          </w:p>
        </w:tc>
        <w:tc>
          <w:tcPr>
            <w:tcW w:w="615"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Lu</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148.5</w:t>
            </w:r>
          </w:p>
        </w:tc>
        <w:tc>
          <w:tcPr>
            <w:tcW w:w="614"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216.5</w:t>
            </w:r>
          </w:p>
        </w:tc>
        <w:tc>
          <w:tcPr>
            <w:tcW w:w="614"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0.10</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0.26</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252.5</w:t>
            </w:r>
          </w:p>
        </w:tc>
        <w:tc>
          <w:tcPr>
            <w:tcW w:w="614"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0.20</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0.26</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0.31</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0.30</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316.5</w:t>
            </w:r>
          </w:p>
        </w:tc>
        <w:tc>
          <w:tcPr>
            <w:tcW w:w="614"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0.10</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0.11</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0.16</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0.10</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0.09</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809"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336.5</w:t>
            </w:r>
          </w:p>
        </w:tc>
        <w:tc>
          <w:tcPr>
            <w:tcW w:w="614"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0.04</w:t>
            </w:r>
          </w:p>
        </w:tc>
        <w:tc>
          <w:tcPr>
            <w:tcW w:w="615"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0.03</w:t>
            </w:r>
          </w:p>
        </w:tc>
      </w:tr>
    </w:tbl>
    <w:p w:rsidR="008B1EE8" w:rsidRPr="008B1EE8" w:rsidRDefault="008B1EE8" w:rsidP="008B1EE8">
      <w:pPr>
        <w:pStyle w:val="SMHeading"/>
        <w:spacing w:before="0" w:after="0" w:line="276" w:lineRule="auto"/>
        <w:rPr>
          <w:rFonts w:ascii="Myriad Pro" w:hAnsi="Myriad Pro"/>
          <w:b w:val="0"/>
          <w:sz w:val="22"/>
          <w:szCs w:val="22"/>
          <w:lang w:val="en-GB"/>
        </w:rPr>
      </w:pPr>
    </w:p>
    <w:p w:rsidR="008B1EE8" w:rsidRPr="008B1EE8" w:rsidRDefault="008B1EE8" w:rsidP="008B1EE8">
      <w:pPr>
        <w:pStyle w:val="SMHeading"/>
        <w:spacing w:before="0" w:after="0" w:line="276" w:lineRule="auto"/>
        <w:rPr>
          <w:rFonts w:ascii="Myriad Pro" w:hAnsi="Myriad Pro"/>
          <w:b w:val="0"/>
          <w:sz w:val="22"/>
          <w:szCs w:val="22"/>
          <w:lang w:val="en-GB"/>
        </w:rPr>
      </w:pPr>
    </w:p>
    <w:p w:rsidR="008B1EE8" w:rsidRPr="008B1EE8" w:rsidRDefault="008B1EE8" w:rsidP="008B1EE8">
      <w:pPr>
        <w:pStyle w:val="SMHeading"/>
        <w:spacing w:before="0" w:after="0" w:line="276" w:lineRule="auto"/>
        <w:rPr>
          <w:rFonts w:ascii="Myriad Pro" w:hAnsi="Myriad Pro"/>
          <w:b w:val="0"/>
          <w:sz w:val="22"/>
          <w:szCs w:val="22"/>
          <w:lang w:val="en-GB"/>
        </w:rPr>
      </w:pPr>
      <w:r>
        <w:rPr>
          <w:rFonts w:ascii="Myriad Pro" w:hAnsi="Myriad Pro"/>
          <w:sz w:val="22"/>
          <w:szCs w:val="22"/>
        </w:rPr>
        <w:t>Table S7</w:t>
      </w:r>
      <w:r w:rsidRPr="005314B5">
        <w:rPr>
          <w:rFonts w:ascii="Myriad Pro" w:hAnsi="Myriad Pro"/>
          <w:sz w:val="22"/>
          <w:szCs w:val="22"/>
        </w:rPr>
        <w:t>.</w:t>
      </w:r>
      <w:r w:rsidRPr="008B1EE8">
        <w:rPr>
          <w:rFonts w:ascii="Myriad Pro" w:hAnsi="Myriad Pro"/>
          <w:b w:val="0"/>
          <w:sz w:val="22"/>
          <w:szCs w:val="22"/>
          <w:lang w:val="en-GB"/>
        </w:rPr>
        <w:t xml:space="preserve"> Rare earth element concentrations of uncleaned planktic foraminifera from KNR197-3-9GGC. All concentrations are in ppm calcite normalised to Post Archean Australian Shale (PAAS) [</w:t>
      </w:r>
      <w:r w:rsidRPr="008B1EE8">
        <w:rPr>
          <w:rFonts w:ascii="Myriad Pro" w:hAnsi="Myriad Pro"/>
          <w:b w:val="0"/>
          <w:i/>
          <w:sz w:val="22"/>
          <w:szCs w:val="22"/>
          <w:lang w:val="en-GB"/>
        </w:rPr>
        <w:t>Taylor and McLennan</w:t>
      </w:r>
      <w:r w:rsidRPr="008B1EE8">
        <w:rPr>
          <w:rFonts w:ascii="Myriad Pro" w:hAnsi="Myriad Pro"/>
          <w:b w:val="0"/>
          <w:sz w:val="22"/>
          <w:szCs w:val="22"/>
          <w:lang w:val="en-GB"/>
        </w:rPr>
        <w:t xml:space="preserve">, 1985]. </w:t>
      </w:r>
    </w:p>
    <w:tbl>
      <w:tblPr>
        <w:tblStyle w:val="LightShading"/>
        <w:tblW w:w="9039" w:type="dxa"/>
        <w:tblLook w:val="06A0" w:firstRow="1" w:lastRow="0" w:firstColumn="1" w:lastColumn="0" w:noHBand="1" w:noVBand="1"/>
      </w:tblPr>
      <w:tblGrid>
        <w:gridCol w:w="808"/>
        <w:gridCol w:w="616"/>
        <w:gridCol w:w="616"/>
        <w:gridCol w:w="599"/>
        <w:gridCol w:w="614"/>
        <w:gridCol w:w="615"/>
        <w:gridCol w:w="613"/>
        <w:gridCol w:w="602"/>
        <w:gridCol w:w="606"/>
        <w:gridCol w:w="614"/>
        <w:gridCol w:w="616"/>
        <w:gridCol w:w="614"/>
        <w:gridCol w:w="616"/>
        <w:gridCol w:w="616"/>
        <w:gridCol w:w="762"/>
      </w:tblGrid>
      <w:tr w:rsidR="008B1EE8" w:rsidRPr="008B1EE8" w:rsidTr="008B1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
                <w:bCs/>
                <w:sz w:val="22"/>
                <w:szCs w:val="22"/>
                <w:lang w:val="en-GB"/>
              </w:rPr>
            </w:pPr>
            <w:r w:rsidRPr="008B1EE8">
              <w:rPr>
                <w:rFonts w:ascii="Myriad Pro" w:hAnsi="Myriad Pro"/>
                <w:b/>
                <w:bCs/>
                <w:sz w:val="22"/>
                <w:szCs w:val="22"/>
                <w:lang w:val="en-GB"/>
              </w:rPr>
              <w:t>Depth</w:t>
            </w:r>
          </w:p>
          <w:p w:rsidR="008B1EE8" w:rsidRPr="008B1EE8" w:rsidRDefault="008B1EE8" w:rsidP="008B1EE8">
            <w:pPr>
              <w:pStyle w:val="SMHeading"/>
              <w:spacing w:before="0" w:after="0" w:line="276" w:lineRule="auto"/>
              <w:outlineLvl w:val="0"/>
              <w:rPr>
                <w:rFonts w:ascii="Myriad Pro" w:hAnsi="Myriad Pro"/>
                <w:b/>
                <w:bCs/>
                <w:sz w:val="22"/>
                <w:szCs w:val="22"/>
                <w:lang w:val="en-GB"/>
              </w:rPr>
            </w:pPr>
            <w:r w:rsidRPr="008B1EE8">
              <w:rPr>
                <w:rFonts w:ascii="Myriad Pro" w:hAnsi="Myriad Pro"/>
                <w:b/>
                <w:bCs/>
                <w:sz w:val="22"/>
                <w:szCs w:val="22"/>
                <w:lang w:val="en-GB"/>
              </w:rPr>
              <w:t>(cm)</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La</w:t>
            </w:r>
          </w:p>
        </w:tc>
        <w:tc>
          <w:tcPr>
            <w:tcW w:w="578"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Ce</w:t>
            </w:r>
          </w:p>
        </w:tc>
        <w:tc>
          <w:tcPr>
            <w:tcW w:w="578"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Pr</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Nd</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Sm</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Eu</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Gd</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Tb</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Dy</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Ho</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Er</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Tm</w:t>
            </w:r>
          </w:p>
        </w:tc>
        <w:tc>
          <w:tcPr>
            <w:tcW w:w="579"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Yb</w:t>
            </w:r>
          </w:p>
        </w:tc>
        <w:tc>
          <w:tcPr>
            <w:tcW w:w="762" w:type="dxa"/>
            <w:noWrap/>
            <w:hideMark/>
          </w:tcPr>
          <w:p w:rsidR="008B1EE8" w:rsidRPr="008B1EE8" w:rsidRDefault="008B1EE8" w:rsidP="008B1EE8">
            <w:pPr>
              <w:pStyle w:val="SMHeading"/>
              <w:spacing w:before="0" w:after="0" w:line="276" w:lineRule="auto"/>
              <w:outlineLvl w:val="0"/>
              <w:cnfStyle w:val="100000000000" w:firstRow="1" w:lastRow="0" w:firstColumn="0" w:lastColumn="0" w:oddVBand="0" w:evenVBand="0" w:oddHBand="0" w:evenHBand="0" w:firstRowFirstColumn="0" w:firstRowLastColumn="0" w:lastRowFirstColumn="0" w:lastRowLastColumn="0"/>
              <w:rPr>
                <w:rFonts w:ascii="Myriad Pro" w:hAnsi="Myriad Pro"/>
                <w:b/>
                <w:bCs/>
                <w:sz w:val="22"/>
                <w:szCs w:val="22"/>
                <w:lang w:val="en-GB"/>
              </w:rPr>
            </w:pPr>
            <w:r w:rsidRPr="008B1EE8">
              <w:rPr>
                <w:rFonts w:ascii="Myriad Pro" w:hAnsi="Myriad Pro"/>
                <w:b/>
                <w:bCs/>
                <w:sz w:val="22"/>
                <w:szCs w:val="22"/>
                <w:lang w:val="en-GB"/>
              </w:rPr>
              <w:t>Lu</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132.5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0.19</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0.26</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0.32</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0.33</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0.32</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0.24</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0.20</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762"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160.5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0.16</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0.36</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0.34</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0.29</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762"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172.5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0.09</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0.10</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0.16</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0.16</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0.09</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0.10</w:t>
            </w:r>
          </w:p>
        </w:tc>
        <w:tc>
          <w:tcPr>
            <w:tcW w:w="762"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196.5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0.14</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0.16</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0.19</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0.23</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0.28</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0.24</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0.20</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0.18</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0.15</w:t>
            </w:r>
          </w:p>
        </w:tc>
        <w:tc>
          <w:tcPr>
            <w:tcW w:w="762"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r>
      <w:tr w:rsidR="008B1EE8" w:rsidRPr="008B1EE8" w:rsidTr="008B1EE8">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rsidR="008B1EE8" w:rsidRPr="008B1EE8" w:rsidRDefault="008B1EE8" w:rsidP="008B1EE8">
            <w:pPr>
              <w:pStyle w:val="SMHeading"/>
              <w:spacing w:before="0" w:after="0" w:line="276" w:lineRule="auto"/>
              <w:outlineLvl w:val="0"/>
              <w:rPr>
                <w:rFonts w:ascii="Myriad Pro" w:hAnsi="Myriad Pro"/>
                <w:bCs/>
                <w:sz w:val="22"/>
                <w:szCs w:val="22"/>
                <w:lang w:val="en-GB"/>
              </w:rPr>
            </w:pPr>
            <w:r w:rsidRPr="008B1EE8">
              <w:rPr>
                <w:rFonts w:ascii="Myriad Pro" w:hAnsi="Myriad Pro"/>
                <w:bCs/>
                <w:sz w:val="22"/>
                <w:szCs w:val="22"/>
                <w:lang w:val="en-GB"/>
              </w:rPr>
              <w:t>232.5</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c>
          <w:tcPr>
            <w:tcW w:w="578"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0.07</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0.13</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0.12</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0.11</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0.09</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0.08</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c>
          <w:tcPr>
            <w:tcW w:w="579"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0.06</w:t>
            </w:r>
          </w:p>
        </w:tc>
        <w:tc>
          <w:tcPr>
            <w:tcW w:w="762" w:type="dxa"/>
            <w:noWrap/>
            <w:hideMark/>
          </w:tcPr>
          <w:p w:rsidR="008B1EE8" w:rsidRPr="008B1EE8" w:rsidRDefault="008B1EE8" w:rsidP="008B1EE8">
            <w:pPr>
              <w:pStyle w:val="SMHeading"/>
              <w:spacing w:before="0" w:after="0" w:line="276" w:lineRule="auto"/>
              <w:outlineLvl w:val="0"/>
              <w:cnfStyle w:val="000000000000" w:firstRow="0" w:lastRow="0" w:firstColumn="0" w:lastColumn="0" w:oddVBand="0" w:evenVBand="0" w:oddHBand="0" w:evenHBand="0" w:firstRowFirstColumn="0" w:firstRowLastColumn="0" w:lastRowFirstColumn="0" w:lastRowLastColumn="0"/>
              <w:rPr>
                <w:rFonts w:ascii="Myriad Pro" w:hAnsi="Myriad Pro"/>
                <w:b w:val="0"/>
                <w:sz w:val="22"/>
                <w:szCs w:val="22"/>
                <w:lang w:val="en-GB"/>
              </w:rPr>
            </w:pPr>
            <w:r w:rsidRPr="008B1EE8">
              <w:rPr>
                <w:rFonts w:ascii="Myriad Pro" w:hAnsi="Myriad Pro"/>
                <w:b w:val="0"/>
                <w:sz w:val="22"/>
                <w:szCs w:val="22"/>
                <w:lang w:val="en-GB"/>
              </w:rPr>
              <w:t>0.05</w:t>
            </w:r>
          </w:p>
        </w:tc>
      </w:tr>
    </w:tbl>
    <w:p w:rsidR="0070580C" w:rsidRDefault="0070580C" w:rsidP="0066722B">
      <w:pPr>
        <w:pStyle w:val="SMHeading"/>
        <w:rPr>
          <w:rFonts w:ascii="Myriad Pro" w:hAnsi="Myriad Pro"/>
          <w:sz w:val="22"/>
          <w:szCs w:val="22"/>
        </w:rPr>
      </w:pPr>
    </w:p>
    <w:p w:rsidR="0070580C" w:rsidRDefault="0070580C" w:rsidP="008E1391">
      <w:pPr>
        <w:pStyle w:val="SMcaption"/>
        <w:rPr>
          <w:rFonts w:ascii="Myriad Pro" w:hAnsi="Myriad Pro"/>
          <w:sz w:val="22"/>
          <w:szCs w:val="22"/>
        </w:rPr>
      </w:pPr>
    </w:p>
    <w:sectPr w:rsidR="0070580C" w:rsidSect="00F125E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09" w:rsidRDefault="00F86409">
      <w:r>
        <w:separator/>
      </w:r>
    </w:p>
  </w:endnote>
  <w:endnote w:type="continuationSeparator" w:id="0">
    <w:p w:rsidR="00F86409" w:rsidRDefault="00F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E8" w:rsidRDefault="008B1EE8">
    <w:pPr>
      <w:pStyle w:val="Footer"/>
      <w:jc w:val="right"/>
    </w:pPr>
    <w:r>
      <w:fldChar w:fldCharType="begin"/>
    </w:r>
    <w:r>
      <w:instrText xml:space="preserve"> PAGE   \* MERGEFORMAT </w:instrText>
    </w:r>
    <w:r>
      <w:fldChar w:fldCharType="separate"/>
    </w:r>
    <w:r w:rsidR="0032366C">
      <w:rPr>
        <w:noProof/>
      </w:rPr>
      <w:t>1</w:t>
    </w:r>
    <w:r>
      <w:fldChar w:fldCharType="end"/>
    </w:r>
  </w:p>
  <w:p w:rsidR="008B1EE8" w:rsidRDefault="008B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09" w:rsidRDefault="00F86409">
      <w:r>
        <w:separator/>
      </w:r>
    </w:p>
  </w:footnote>
  <w:footnote w:type="continuationSeparator" w:id="0">
    <w:p w:rsidR="00F86409" w:rsidRDefault="00F8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E8" w:rsidRPr="005001AC" w:rsidRDefault="008B1EE8" w:rsidP="005001AC">
    <w:pPr>
      <w:jc w:val="right"/>
      <w:rPr>
        <w:sz w:val="20"/>
      </w:rPr>
    </w:pPr>
  </w:p>
  <w:p w:rsidR="008B1EE8" w:rsidRDefault="008B1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800B6"/>
    <w:rsid w:val="002B35D4"/>
    <w:rsid w:val="002C030F"/>
    <w:rsid w:val="002F3966"/>
    <w:rsid w:val="00320E2C"/>
    <w:rsid w:val="0032366C"/>
    <w:rsid w:val="00331D75"/>
    <w:rsid w:val="00355362"/>
    <w:rsid w:val="00363E44"/>
    <w:rsid w:val="00395E86"/>
    <w:rsid w:val="003A2FD8"/>
    <w:rsid w:val="003B40E6"/>
    <w:rsid w:val="003C007A"/>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0580C"/>
    <w:rsid w:val="007108F5"/>
    <w:rsid w:val="00713AF2"/>
    <w:rsid w:val="00713E5B"/>
    <w:rsid w:val="007402FC"/>
    <w:rsid w:val="007411A1"/>
    <w:rsid w:val="007563F2"/>
    <w:rsid w:val="00764008"/>
    <w:rsid w:val="00807D35"/>
    <w:rsid w:val="008115D9"/>
    <w:rsid w:val="00825950"/>
    <w:rsid w:val="00885C9B"/>
    <w:rsid w:val="008927D0"/>
    <w:rsid w:val="008B1EE8"/>
    <w:rsid w:val="008D5D2A"/>
    <w:rsid w:val="008E1391"/>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D29E2"/>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D3720"/>
    <w:rsid w:val="00CE6EAA"/>
    <w:rsid w:val="00CF1848"/>
    <w:rsid w:val="00CF5C2F"/>
    <w:rsid w:val="00D04BCF"/>
    <w:rsid w:val="00D10134"/>
    <w:rsid w:val="00D143D9"/>
    <w:rsid w:val="00D4372A"/>
    <w:rsid w:val="00D60BB0"/>
    <w:rsid w:val="00D65708"/>
    <w:rsid w:val="00D8159F"/>
    <w:rsid w:val="00DD1D04"/>
    <w:rsid w:val="00DD79D7"/>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86409"/>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table" w:styleId="TableGrid">
    <w:name w:val="Table Grid"/>
    <w:basedOn w:val="TableNormal"/>
    <w:rsid w:val="008B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E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table" w:styleId="TableGrid">
    <w:name w:val="Table Grid"/>
    <w:basedOn w:val="TableNormal"/>
    <w:rsid w:val="008B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E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Jacob Howe</dc:creator>
  <cp:lastModifiedBy>Jacob Howe</cp:lastModifiedBy>
  <cp:revision>2</cp:revision>
  <cp:lastPrinted>2014-09-30T16:49:00Z</cp:lastPrinted>
  <dcterms:created xsi:type="dcterms:W3CDTF">2016-08-29T19:23:00Z</dcterms:created>
  <dcterms:modified xsi:type="dcterms:W3CDTF">2016-08-29T19:26:00Z</dcterms:modified>
</cp:coreProperties>
</file>