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F9F95" w14:textId="69F0606C" w:rsidR="00A751BF" w:rsidRDefault="00A72BBD" w:rsidP="00FA1DA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ja-JP"/>
        </w:rPr>
      </w:pPr>
      <w:r w:rsidRPr="007F09D4">
        <w:rPr>
          <w:rFonts w:ascii="Times New Roman" w:hAnsi="Times New Roman" w:cs="Times New Roman"/>
        </w:rPr>
        <w:t>SM-</w:t>
      </w:r>
      <w:r w:rsidR="00D00D73" w:rsidRPr="007F09D4">
        <w:rPr>
          <w:rFonts w:ascii="Times New Roman" w:hAnsi="Times New Roman" w:cs="Times New Roman"/>
        </w:rPr>
        <w:t>Table 2</w:t>
      </w:r>
      <w:r w:rsidR="00267585" w:rsidRPr="007F09D4">
        <w:rPr>
          <w:rFonts w:ascii="Times New Roman" w:hAnsi="Times New Roman" w:cs="Times New Roman"/>
        </w:rPr>
        <w:t>:</w:t>
      </w:r>
      <w:r w:rsidR="007F09D4" w:rsidRPr="007F09D4">
        <w:rPr>
          <w:rFonts w:ascii="Times New Roman" w:hAnsi="Times New Roman" w:cs="Times New Roman"/>
        </w:rPr>
        <w:t xml:space="preserve"> </w:t>
      </w:r>
      <w:r w:rsidR="007F09D4" w:rsidRPr="007F09D4">
        <w:rPr>
          <w:rFonts w:ascii="Times New Roman" w:eastAsiaTheme="minorEastAsia" w:hAnsi="Times New Roman" w:cs="Times New Roman"/>
          <w:lang w:eastAsia="ja-JP"/>
        </w:rPr>
        <w:t xml:space="preserve">Baseline </w:t>
      </w:r>
      <w:r w:rsidR="007F09D4">
        <w:rPr>
          <w:rFonts w:ascii="Times New Roman" w:eastAsiaTheme="minorEastAsia" w:hAnsi="Times New Roman" w:cs="Times New Roman"/>
          <w:lang w:eastAsia="ja-JP"/>
        </w:rPr>
        <w:t xml:space="preserve">fluid and </w:t>
      </w:r>
      <w:r w:rsidR="007F09D4" w:rsidRPr="007F09D4">
        <w:rPr>
          <w:rFonts w:ascii="Times New Roman" w:eastAsiaTheme="minorEastAsia" w:hAnsi="Times New Roman" w:cs="Times New Roman"/>
          <w:lang w:eastAsia="ja-JP"/>
        </w:rPr>
        <w:t>poroelastic parameters</w:t>
      </w:r>
      <w:r w:rsidR="007F09D4">
        <w:rPr>
          <w:rFonts w:ascii="Times New Roman" w:eastAsiaTheme="minorEastAsia" w:hAnsi="Times New Roman" w:cs="Times New Roman"/>
          <w:lang w:eastAsia="ja-JP"/>
        </w:rPr>
        <w:t>.</w:t>
      </w:r>
    </w:p>
    <w:p w14:paraId="235DCD5E" w14:textId="77777777" w:rsidR="00FA1DA4" w:rsidRPr="007F09D4" w:rsidRDefault="00FA1DA4" w:rsidP="00FA1DA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ja-JP"/>
        </w:rPr>
      </w:pPr>
    </w:p>
    <w:tbl>
      <w:tblPr>
        <w:tblStyle w:val="TableGrid"/>
        <w:tblW w:w="9834" w:type="dxa"/>
        <w:tblLayout w:type="fixed"/>
        <w:tblLook w:val="04A0" w:firstRow="1" w:lastRow="0" w:firstColumn="1" w:lastColumn="0" w:noHBand="0" w:noVBand="1"/>
      </w:tblPr>
      <w:tblGrid>
        <w:gridCol w:w="3438"/>
        <w:gridCol w:w="1260"/>
        <w:gridCol w:w="2384"/>
        <w:gridCol w:w="2752"/>
      </w:tblGrid>
      <w:tr w:rsidR="00232174" w14:paraId="06FC94F7" w14:textId="77777777" w:rsidTr="00DA1725">
        <w:tc>
          <w:tcPr>
            <w:tcW w:w="3438" w:type="dxa"/>
          </w:tcPr>
          <w:p w14:paraId="065BADDB" w14:textId="0C4808CA" w:rsidR="00A751BF" w:rsidRPr="00232174" w:rsidRDefault="00EB3377" w:rsidP="00883090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Fluid and </w:t>
            </w:r>
            <w:r w:rsidR="00304C0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Poroelastic </w:t>
            </w:r>
            <w:r w:rsidR="00A751BF" w:rsidRPr="0023217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1260" w:type="dxa"/>
          </w:tcPr>
          <w:p w14:paraId="06294C35" w14:textId="7D578E28" w:rsidR="00A751BF" w:rsidRPr="00304C08" w:rsidRDefault="00304C08" w:rsidP="00883090">
            <w:pPr>
              <w:spacing w:after="200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304C0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Symbols</w:t>
            </w:r>
          </w:p>
        </w:tc>
        <w:tc>
          <w:tcPr>
            <w:tcW w:w="5136" w:type="dxa"/>
            <w:gridSpan w:val="2"/>
          </w:tcPr>
          <w:p w14:paraId="795D2FB8" w14:textId="77777777" w:rsidR="00A751BF" w:rsidRPr="00232174" w:rsidRDefault="00A751BF" w:rsidP="0088309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b/>
                <w:sz w:val="20"/>
                <w:szCs w:val="20"/>
              </w:rPr>
              <w:t>Values</w:t>
            </w:r>
          </w:p>
        </w:tc>
      </w:tr>
      <w:tr w:rsidR="00232174" w14:paraId="7EF33290" w14:textId="77777777" w:rsidTr="00DA1725">
        <w:tc>
          <w:tcPr>
            <w:tcW w:w="3438" w:type="dxa"/>
          </w:tcPr>
          <w:p w14:paraId="22EB8998" w14:textId="56466070" w:rsidR="00A751BF" w:rsidRPr="00232174" w:rsidRDefault="0097619F" w:rsidP="000567B4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eastAsia="Cambria" w:hAnsi="Times New Roman" w:cs="Times New Roman"/>
                <w:sz w:val="20"/>
                <w:szCs w:val="20"/>
              </w:rPr>
              <w:t>M</w:t>
            </w:r>
            <w:r w:rsidRPr="00232174">
              <w:rPr>
                <w:rFonts w:ascii="Times New Roman" w:eastAsia="Cambria" w:hAnsi="Times New Roman" w:cs="Times New Roman"/>
                <w:sz w:val="20"/>
                <w:szCs w:val="20"/>
                <w:vertAlign w:val="subscript"/>
              </w:rPr>
              <w:t>2</w:t>
            </w:r>
            <w:r w:rsidRPr="0023217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0567B4" w:rsidRPr="00232174">
              <w:rPr>
                <w:rFonts w:ascii="Times New Roman" w:eastAsia="Cambria" w:hAnsi="Times New Roman" w:cs="Times New Roman"/>
                <w:sz w:val="20"/>
                <w:szCs w:val="20"/>
              </w:rPr>
              <w:t>t</w:t>
            </w:r>
            <w:r w:rsidR="00A751BF" w:rsidRPr="00232174">
              <w:rPr>
                <w:rFonts w:ascii="Times New Roman" w:eastAsia="Cambria" w:hAnsi="Times New Roman" w:cs="Times New Roman"/>
                <w:sz w:val="20"/>
                <w:szCs w:val="20"/>
              </w:rPr>
              <w:t>idal angular frequency</w:t>
            </w:r>
          </w:p>
        </w:tc>
        <w:tc>
          <w:tcPr>
            <w:tcW w:w="1260" w:type="dxa"/>
          </w:tcPr>
          <w:p w14:paraId="410A5918" w14:textId="77777777" w:rsidR="00A751BF" w:rsidRPr="00232174" w:rsidRDefault="00A751BF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ω</m:t>
              </m:r>
            </m:oMath>
            <w:r w:rsidRPr="002321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(rad.s</w:t>
            </w:r>
            <w:r w:rsidRPr="002321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6" w:type="dxa"/>
            <w:gridSpan w:val="2"/>
          </w:tcPr>
          <w:p w14:paraId="4508D57F" w14:textId="77777777" w:rsidR="00A751BF" w:rsidRPr="00232174" w:rsidRDefault="00A751BF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1.408</w:t>
            </w:r>
            <m:oMath>
              <m:r>
                <m:rPr>
                  <m:sty m:val="p"/>
                </m:rPr>
                <w:rPr>
                  <w:rFonts w:ascii="Cambria Math" w:hAnsi="Cambria Math" w:cs="American Typewriter Condensed"/>
                  <w:sz w:val="20"/>
                  <w:szCs w:val="20"/>
                  <w:lang w:val="fr-FR"/>
                </w:rPr>
                <m:t>×</m:t>
              </m:r>
            </m:oMath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321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</w:tr>
      <w:tr w:rsidR="00232174" w14:paraId="33CEBEE2" w14:textId="77777777" w:rsidTr="00DA1725">
        <w:tc>
          <w:tcPr>
            <w:tcW w:w="3438" w:type="dxa"/>
          </w:tcPr>
          <w:p w14:paraId="52E7BED0" w14:textId="77777777" w:rsidR="00A751BF" w:rsidRPr="00232174" w:rsidRDefault="00A751BF" w:rsidP="00883090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eastAsia="Cambria" w:hAnsi="Times New Roman" w:cs="Times New Roman"/>
                <w:sz w:val="20"/>
                <w:szCs w:val="20"/>
              </w:rPr>
              <w:t>Density of seawater</w:t>
            </w:r>
          </w:p>
        </w:tc>
        <w:tc>
          <w:tcPr>
            <w:tcW w:w="1260" w:type="dxa"/>
          </w:tcPr>
          <w:p w14:paraId="1F901F2F" w14:textId="77777777" w:rsidR="00A751BF" w:rsidRPr="00232174" w:rsidRDefault="00883090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oMath>
            <w:r w:rsidR="00A751BF" w:rsidRPr="00232174">
              <w:rPr>
                <w:rFonts w:ascii="Times New Roman" w:hAnsi="Times New Roman" w:cs="Times New Roman"/>
                <w:sz w:val="20"/>
                <w:szCs w:val="20"/>
              </w:rPr>
              <w:t xml:space="preserve"> (kg.m</w:t>
            </w:r>
            <w:r w:rsidR="00A751BF" w:rsidRPr="002321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="00A751BF" w:rsidRPr="002321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6" w:type="dxa"/>
            <w:gridSpan w:val="2"/>
          </w:tcPr>
          <w:p w14:paraId="77091DF2" w14:textId="24165754" w:rsidR="00A751BF" w:rsidRPr="00F6221B" w:rsidRDefault="00A751BF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1040.9</w:t>
            </w:r>
            <w:r w:rsidR="00B127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F6221B">
              <w:rPr>
                <w:rFonts w:ascii="Times New Roman" w:hAnsi="Times New Roman" w:cs="Times New Roman"/>
                <w:sz w:val="20"/>
                <w:szCs w:val="20"/>
              </w:rPr>
              <w:t>/ 1043.9</w:t>
            </w:r>
            <w:r w:rsidR="00B12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21B">
              <w:rPr>
                <w:rFonts w:ascii="Times New Roman" w:hAnsi="Times New Roman" w:cs="Times New Roman"/>
                <w:sz w:val="20"/>
                <w:szCs w:val="20"/>
              </w:rPr>
              <w:t>/ 1042.3</w:t>
            </w:r>
            <w:r w:rsidR="0089161C" w:rsidRPr="00B12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21B" w:rsidRPr="002321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232174" w14:paraId="3B5D4E5C" w14:textId="77777777" w:rsidTr="00DA1725">
        <w:tc>
          <w:tcPr>
            <w:tcW w:w="3438" w:type="dxa"/>
          </w:tcPr>
          <w:p w14:paraId="1D7DA238" w14:textId="77777777" w:rsidR="00A751BF" w:rsidRPr="00232174" w:rsidRDefault="00A751BF" w:rsidP="00883090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eastAsia="Cambria" w:hAnsi="Times New Roman" w:cs="Times New Roman"/>
                <w:sz w:val="20"/>
                <w:szCs w:val="20"/>
              </w:rPr>
              <w:t>Density of hydrothermal fluids</w:t>
            </w:r>
          </w:p>
        </w:tc>
        <w:tc>
          <w:tcPr>
            <w:tcW w:w="1260" w:type="dxa"/>
          </w:tcPr>
          <w:p w14:paraId="77C50812" w14:textId="77777777" w:rsidR="00A751BF" w:rsidRPr="00232174" w:rsidRDefault="00883090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</m:sub>
              </m:sSub>
            </m:oMath>
            <w:r w:rsidR="00A751BF" w:rsidRPr="00232174">
              <w:rPr>
                <w:rFonts w:ascii="Times New Roman" w:hAnsi="Times New Roman" w:cs="Times New Roman"/>
                <w:sz w:val="20"/>
                <w:szCs w:val="20"/>
              </w:rPr>
              <w:t xml:space="preserve"> (kg.m</w:t>
            </w:r>
            <w:r w:rsidR="00A751BF" w:rsidRPr="002321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="00A751BF" w:rsidRPr="002321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6" w:type="dxa"/>
            <w:gridSpan w:val="2"/>
          </w:tcPr>
          <w:p w14:paraId="5CD3908D" w14:textId="2FF36186" w:rsidR="00A751BF" w:rsidRPr="00F6221B" w:rsidRDefault="00A751BF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714.6</w:t>
            </w:r>
            <w:r w:rsidR="00B12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21B">
              <w:rPr>
                <w:rFonts w:ascii="Times New Roman" w:hAnsi="Times New Roman" w:cs="Times New Roman"/>
                <w:sz w:val="20"/>
                <w:szCs w:val="20"/>
              </w:rPr>
              <w:t>/ 727.3</w:t>
            </w:r>
            <w:r w:rsidR="00B127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F6221B">
              <w:rPr>
                <w:rFonts w:ascii="Times New Roman" w:hAnsi="Times New Roman" w:cs="Times New Roman"/>
                <w:sz w:val="20"/>
                <w:szCs w:val="20"/>
              </w:rPr>
              <w:t>/ 719.9</w:t>
            </w:r>
            <w:r w:rsidR="0089161C" w:rsidRPr="00B12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21B" w:rsidRPr="002321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F06E83" w14:paraId="1B17D053" w14:textId="77777777" w:rsidTr="00DA1725">
        <w:tc>
          <w:tcPr>
            <w:tcW w:w="3438" w:type="dxa"/>
          </w:tcPr>
          <w:p w14:paraId="31537004" w14:textId="6E6BD64F" w:rsidR="00F06E83" w:rsidRPr="00232174" w:rsidRDefault="00F06E83" w:rsidP="00883090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Fluid viscosity</w:t>
            </w:r>
          </w:p>
        </w:tc>
        <w:tc>
          <w:tcPr>
            <w:tcW w:w="1260" w:type="dxa"/>
          </w:tcPr>
          <w:p w14:paraId="68FD1ECB" w14:textId="3A098205" w:rsidR="00F06E83" w:rsidRDefault="00F06E83" w:rsidP="00883090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i/>
                <w:sz w:val="20"/>
                <w:szCs w:val="20"/>
              </w:rPr>
              <w:t>μ</w:t>
            </w: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 xml:space="preserve"> (Pa.s)</w:t>
            </w:r>
          </w:p>
        </w:tc>
        <w:tc>
          <w:tcPr>
            <w:tcW w:w="5136" w:type="dxa"/>
            <w:gridSpan w:val="2"/>
          </w:tcPr>
          <w:p w14:paraId="51934DAD" w14:textId="0B0CFEDC" w:rsidR="00F06E83" w:rsidRPr="00232174" w:rsidRDefault="00F06E83" w:rsidP="005D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8.28</m:t>
              </m:r>
              <m:r>
                <m:rPr>
                  <m:sty m:val="p"/>
                </m:rPr>
                <w:rPr>
                  <w:rFonts w:ascii="Cambria Math" w:hAnsi="Cambria Math" w:cs="American Typewriter Condensed"/>
                  <w:sz w:val="20"/>
                  <w:szCs w:val="20"/>
                  <w:lang w:val="fr-FR"/>
                </w:rPr>
                <m:t>×</m:t>
              </m:r>
            </m:oMath>
            <w:r w:rsidRPr="00232174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10</w:t>
            </w:r>
            <w:r w:rsidRPr="0023217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fr-FR"/>
              </w:rPr>
              <w:t>−5</w:t>
            </w:r>
            <w:r w:rsidRPr="00027087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="005D1DC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fr-FR"/>
              </w:rPr>
              <w:t>c</w:t>
            </w:r>
          </w:p>
        </w:tc>
      </w:tr>
      <w:tr w:rsidR="00455B1D" w14:paraId="4EB4A068" w14:textId="77777777" w:rsidTr="00DA1725">
        <w:tc>
          <w:tcPr>
            <w:tcW w:w="3438" w:type="dxa"/>
          </w:tcPr>
          <w:p w14:paraId="5C4DB2B3" w14:textId="77777777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CD639B" w14:textId="77777777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172FE57" w14:textId="7CC5475D" w:rsidR="00455B1D" w:rsidRPr="00232174" w:rsidRDefault="00455B1D" w:rsidP="00883090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Layer 2A</w:t>
            </w:r>
          </w:p>
        </w:tc>
        <w:tc>
          <w:tcPr>
            <w:tcW w:w="2752" w:type="dxa"/>
          </w:tcPr>
          <w:p w14:paraId="3393F898" w14:textId="0E98BA1B" w:rsidR="00455B1D" w:rsidRPr="00232174" w:rsidRDefault="00455B1D" w:rsidP="0088309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Layer 2B/C</w:t>
            </w:r>
          </w:p>
        </w:tc>
      </w:tr>
      <w:tr w:rsidR="00455B1D" w14:paraId="3CE21336" w14:textId="77777777" w:rsidTr="00DA1725">
        <w:tc>
          <w:tcPr>
            <w:tcW w:w="3438" w:type="dxa"/>
          </w:tcPr>
          <w:p w14:paraId="027A9C2D" w14:textId="77777777" w:rsidR="00455B1D" w:rsidRPr="00232174" w:rsidRDefault="00455B1D" w:rsidP="0088309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P wave velocity</w:t>
            </w:r>
          </w:p>
        </w:tc>
        <w:tc>
          <w:tcPr>
            <w:tcW w:w="1260" w:type="dxa"/>
          </w:tcPr>
          <w:p w14:paraId="34C612CF" w14:textId="77777777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23217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p</w:t>
            </w: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 xml:space="preserve"> (m/s)</w:t>
            </w:r>
          </w:p>
        </w:tc>
        <w:tc>
          <w:tcPr>
            <w:tcW w:w="2384" w:type="dxa"/>
          </w:tcPr>
          <w:p w14:paraId="2DCC6C57" w14:textId="5EAA5166" w:rsidR="00455B1D" w:rsidRPr="00232174" w:rsidRDefault="00455B1D" w:rsidP="005D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r w:rsidR="005D1D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752" w:type="dxa"/>
          </w:tcPr>
          <w:p w14:paraId="1665079F" w14:textId="25F0C837" w:rsidR="00455B1D" w:rsidRPr="00232174" w:rsidRDefault="00455B1D" w:rsidP="005D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  <w:r w:rsidR="005D1D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455B1D" w14:paraId="4FB5E922" w14:textId="77777777" w:rsidTr="00DA1725">
        <w:tc>
          <w:tcPr>
            <w:tcW w:w="3438" w:type="dxa"/>
          </w:tcPr>
          <w:p w14:paraId="4807DE27" w14:textId="77777777" w:rsidR="00455B1D" w:rsidRPr="00232174" w:rsidRDefault="00455B1D" w:rsidP="0088309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S wave velocity</w:t>
            </w:r>
          </w:p>
        </w:tc>
        <w:tc>
          <w:tcPr>
            <w:tcW w:w="1260" w:type="dxa"/>
          </w:tcPr>
          <w:p w14:paraId="70E24858" w14:textId="77777777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23217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s</w:t>
            </w: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 xml:space="preserve"> (m/s)</w:t>
            </w:r>
          </w:p>
        </w:tc>
        <w:tc>
          <w:tcPr>
            <w:tcW w:w="2384" w:type="dxa"/>
          </w:tcPr>
          <w:p w14:paraId="33FE516E" w14:textId="0F2C6081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752" w:type="dxa"/>
          </w:tcPr>
          <w:p w14:paraId="3E86AD5F" w14:textId="6C2ED495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2940</w:t>
            </w:r>
          </w:p>
        </w:tc>
      </w:tr>
      <w:tr w:rsidR="00455B1D" w14:paraId="5494F217" w14:textId="77777777" w:rsidTr="00DA1725">
        <w:trPr>
          <w:trHeight w:val="256"/>
        </w:trPr>
        <w:tc>
          <w:tcPr>
            <w:tcW w:w="3438" w:type="dxa"/>
          </w:tcPr>
          <w:p w14:paraId="10BD8C1B" w14:textId="77777777" w:rsidR="00455B1D" w:rsidRPr="00232174" w:rsidRDefault="00455B1D" w:rsidP="00883090">
            <w:pPr>
              <w:tabs>
                <w:tab w:val="center" w:pos="1791"/>
              </w:tabs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Porosity</w:t>
            </w:r>
          </w:p>
        </w:tc>
        <w:tc>
          <w:tcPr>
            <w:tcW w:w="1260" w:type="dxa"/>
          </w:tcPr>
          <w:p w14:paraId="52B4979D" w14:textId="77777777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i/>
                <w:sz w:val="20"/>
                <w:szCs w:val="20"/>
              </w:rPr>
              <w:t>ϕ</w:t>
            </w:r>
          </w:p>
        </w:tc>
        <w:tc>
          <w:tcPr>
            <w:tcW w:w="2384" w:type="dxa"/>
          </w:tcPr>
          <w:p w14:paraId="75293787" w14:textId="4896180C" w:rsidR="00455B1D" w:rsidRPr="00232174" w:rsidRDefault="00455B1D" w:rsidP="005D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5D1D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752" w:type="dxa"/>
          </w:tcPr>
          <w:p w14:paraId="4944198C" w14:textId="50FD8350" w:rsidR="00455B1D" w:rsidRPr="00232174" w:rsidRDefault="00455B1D" w:rsidP="005D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5D1D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</w:tr>
      <w:tr w:rsidR="00455B1D" w14:paraId="16F34C46" w14:textId="77777777" w:rsidTr="00DA1725">
        <w:tc>
          <w:tcPr>
            <w:tcW w:w="3438" w:type="dxa"/>
          </w:tcPr>
          <w:p w14:paraId="569EAC3A" w14:textId="77777777" w:rsidR="00455B1D" w:rsidRPr="00232174" w:rsidRDefault="00455B1D" w:rsidP="00883090">
            <w:pPr>
              <w:jc w:val="center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232174">
              <w:rPr>
                <w:rFonts w:ascii="Cambria" w:eastAsia="Cambria" w:hAnsi="Cambria" w:cs="Times New Roman"/>
                <w:sz w:val="20"/>
                <w:szCs w:val="20"/>
              </w:rPr>
              <w:t>Bulk density</w:t>
            </w:r>
          </w:p>
        </w:tc>
        <w:tc>
          <w:tcPr>
            <w:tcW w:w="1260" w:type="dxa"/>
          </w:tcPr>
          <w:p w14:paraId="20421500" w14:textId="77777777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ρ</m:t>
              </m:r>
            </m:oMath>
            <w:r w:rsidRPr="00232174">
              <w:rPr>
                <w:rFonts w:ascii="Times New Roman" w:hAnsi="Times New Roman" w:cs="Times New Roman"/>
                <w:sz w:val="20"/>
                <w:szCs w:val="20"/>
              </w:rPr>
              <w:t xml:space="preserve"> (kg.m</w:t>
            </w:r>
            <w:r w:rsidRPr="002321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</w:tcPr>
          <w:p w14:paraId="222C5201" w14:textId="00AB339C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2568.6</w:t>
            </w:r>
          </w:p>
        </w:tc>
        <w:tc>
          <w:tcPr>
            <w:tcW w:w="2752" w:type="dxa"/>
          </w:tcPr>
          <w:p w14:paraId="1952C243" w14:textId="4E823EC6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2892.8</w:t>
            </w:r>
          </w:p>
        </w:tc>
      </w:tr>
      <w:tr w:rsidR="00455B1D" w14:paraId="6F9F76F3" w14:textId="77777777" w:rsidTr="00DA1725">
        <w:tc>
          <w:tcPr>
            <w:tcW w:w="3438" w:type="dxa"/>
          </w:tcPr>
          <w:p w14:paraId="0EC1DB4C" w14:textId="77777777" w:rsidR="00455B1D" w:rsidRPr="00232174" w:rsidRDefault="00455B1D" w:rsidP="0088309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Grain bulk modulus</w:t>
            </w:r>
          </w:p>
        </w:tc>
        <w:tc>
          <w:tcPr>
            <w:tcW w:w="1260" w:type="dxa"/>
          </w:tcPr>
          <w:p w14:paraId="3E06991F" w14:textId="77777777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23217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g</w:t>
            </w: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 xml:space="preserve"> (GPa)</w:t>
            </w:r>
          </w:p>
        </w:tc>
        <w:tc>
          <w:tcPr>
            <w:tcW w:w="2384" w:type="dxa"/>
          </w:tcPr>
          <w:p w14:paraId="1E2D220A" w14:textId="5E347DD1" w:rsidR="00455B1D" w:rsidRPr="00232174" w:rsidRDefault="00455B1D" w:rsidP="005D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D1D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752" w:type="dxa"/>
          </w:tcPr>
          <w:p w14:paraId="447FA310" w14:textId="0683AD6F" w:rsidR="00455B1D" w:rsidRPr="00232174" w:rsidRDefault="00455B1D" w:rsidP="005D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D1D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</w:p>
        </w:tc>
      </w:tr>
      <w:tr w:rsidR="00455B1D" w14:paraId="03D31DA5" w14:textId="77777777" w:rsidTr="00DA1725">
        <w:tc>
          <w:tcPr>
            <w:tcW w:w="3438" w:type="dxa"/>
          </w:tcPr>
          <w:p w14:paraId="53A335D2" w14:textId="77777777" w:rsidR="00455B1D" w:rsidRPr="00232174" w:rsidRDefault="00455B1D" w:rsidP="0088309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Fluid bulk modulus</w:t>
            </w:r>
          </w:p>
        </w:tc>
        <w:tc>
          <w:tcPr>
            <w:tcW w:w="1260" w:type="dxa"/>
          </w:tcPr>
          <w:p w14:paraId="3754A8B5" w14:textId="77777777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23217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f</w:t>
            </w: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 xml:space="preserve"> (GPa)</w:t>
            </w:r>
          </w:p>
        </w:tc>
        <w:tc>
          <w:tcPr>
            <w:tcW w:w="2384" w:type="dxa"/>
          </w:tcPr>
          <w:p w14:paraId="45D9056A" w14:textId="37D7D146" w:rsidR="00455B1D" w:rsidRPr="00232174" w:rsidRDefault="00455B1D" w:rsidP="005D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5D1D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52" w:type="dxa"/>
          </w:tcPr>
          <w:p w14:paraId="31B18F4C" w14:textId="042254ED" w:rsidR="00455B1D" w:rsidRPr="00232174" w:rsidRDefault="00455B1D" w:rsidP="005D1DC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5D1D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</w:t>
            </w:r>
          </w:p>
        </w:tc>
      </w:tr>
      <w:tr w:rsidR="00455B1D" w14:paraId="245AA9F4" w14:textId="77777777" w:rsidTr="00DA1725">
        <w:trPr>
          <w:trHeight w:val="193"/>
        </w:trPr>
        <w:tc>
          <w:tcPr>
            <w:tcW w:w="3438" w:type="dxa"/>
          </w:tcPr>
          <w:p w14:paraId="5524FDE9" w14:textId="77777777" w:rsidR="00455B1D" w:rsidRPr="00232174" w:rsidRDefault="00455B1D" w:rsidP="00883090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Matrix (drained) bulk modulus</w:t>
            </w:r>
          </w:p>
        </w:tc>
        <w:tc>
          <w:tcPr>
            <w:tcW w:w="1260" w:type="dxa"/>
          </w:tcPr>
          <w:p w14:paraId="072DAB9D" w14:textId="77777777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23217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m</w:t>
            </w: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 xml:space="preserve"> (GPa)</w:t>
            </w:r>
          </w:p>
        </w:tc>
        <w:tc>
          <w:tcPr>
            <w:tcW w:w="2384" w:type="dxa"/>
          </w:tcPr>
          <w:p w14:paraId="7E1D62F3" w14:textId="27143A7A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2" w:type="dxa"/>
          </w:tcPr>
          <w:p w14:paraId="4869F7F7" w14:textId="344F006A" w:rsidR="00455B1D" w:rsidRPr="00232174" w:rsidRDefault="00455B1D" w:rsidP="00F5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49.4</w:t>
            </w:r>
          </w:p>
        </w:tc>
      </w:tr>
      <w:tr w:rsidR="00455B1D" w14:paraId="4BF2160E" w14:textId="77777777" w:rsidTr="00DA1725">
        <w:tc>
          <w:tcPr>
            <w:tcW w:w="3438" w:type="dxa"/>
          </w:tcPr>
          <w:p w14:paraId="2154D41D" w14:textId="79374F2B" w:rsidR="00455B1D" w:rsidRPr="00232174" w:rsidRDefault="00455B1D" w:rsidP="002321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Storage compressibility for 1-D loading</w:t>
            </w:r>
          </w:p>
        </w:tc>
        <w:tc>
          <w:tcPr>
            <w:tcW w:w="1260" w:type="dxa"/>
          </w:tcPr>
          <w:p w14:paraId="4E5A2E6E" w14:textId="4771DC6F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23217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 xml:space="preserve"> (Pa</w:t>
            </w:r>
            <w:r w:rsidRPr="002321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4" w:type="dxa"/>
          </w:tcPr>
          <w:p w14:paraId="74B42041" w14:textId="755BDA82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  <m:oMath>
              <m:r>
                <m:rPr>
                  <m:sty m:val="p"/>
                </m:rPr>
                <w:rPr>
                  <w:rFonts w:ascii="Cambria Math" w:hAnsi="Cambria Math" w:cs="American Typewriter Condensed"/>
                  <w:sz w:val="20"/>
                  <w:szCs w:val="20"/>
                  <w:lang w:val="fr-FR"/>
                </w:rPr>
                <m:t>×</m:t>
              </m:r>
            </m:oMath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321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2752" w:type="dxa"/>
          </w:tcPr>
          <w:p w14:paraId="3D4645D7" w14:textId="1AF870D9" w:rsidR="00455B1D" w:rsidRPr="00232174" w:rsidRDefault="00455B1D" w:rsidP="00883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m:oMath>
              <m:r>
                <m:rPr>
                  <m:sty m:val="p"/>
                </m:rPr>
                <w:rPr>
                  <w:rFonts w:ascii="Cambria Math" w:hAnsi="Cambria Math" w:cs="American Typewriter Condensed"/>
                  <w:sz w:val="20"/>
                  <w:szCs w:val="20"/>
                  <w:lang w:val="fr-FR"/>
                </w:rPr>
                <m:t>×</m:t>
              </m:r>
            </m:oMath>
            <w:r w:rsidRPr="002321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321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-11</w:t>
            </w:r>
          </w:p>
        </w:tc>
      </w:tr>
    </w:tbl>
    <w:p w14:paraId="28EEB74C" w14:textId="77777777" w:rsidR="00762D08" w:rsidRDefault="00762D08" w:rsidP="00A751BF">
      <w:pPr>
        <w:spacing w:after="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7E2A891E" w14:textId="1FA8F100" w:rsidR="00EB3377" w:rsidRPr="00EB3377" w:rsidRDefault="00EB3377" w:rsidP="00EB337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B3377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EB3377">
        <w:rPr>
          <w:rFonts w:ascii="Times New Roman" w:hAnsi="Times New Roman" w:cs="Times New Roman"/>
          <w:sz w:val="20"/>
          <w:szCs w:val="20"/>
        </w:rPr>
        <w:t xml:space="preserve"> </w:t>
      </w:r>
      <w:r w:rsidR="0089161C">
        <w:rPr>
          <w:rFonts w:ascii="Times New Roman" w:hAnsi="Times New Roman" w:cs="Times New Roman"/>
          <w:sz w:val="20"/>
          <w:szCs w:val="20"/>
        </w:rPr>
        <w:t xml:space="preserve">Density of seawater for </w:t>
      </w:r>
      <w:r w:rsidR="009F4FDC">
        <w:rPr>
          <w:rFonts w:ascii="Times New Roman" w:hAnsi="Times New Roman" w:cs="Times New Roman"/>
          <w:sz w:val="20"/>
          <w:szCs w:val="20"/>
        </w:rPr>
        <w:t xml:space="preserve">LSHF/EPR/MEF. </w:t>
      </w:r>
      <w:r w:rsidRPr="00EB3377">
        <w:rPr>
          <w:rFonts w:ascii="Times New Roman" w:hAnsi="Times New Roman" w:cs="Times New Roman"/>
          <w:sz w:val="20"/>
          <w:szCs w:val="20"/>
        </w:rPr>
        <w:t>Calculated for pressure at 200 bar and backgro</w:t>
      </w:r>
      <w:r w:rsidR="007023C1">
        <w:rPr>
          <w:rFonts w:ascii="Times New Roman" w:hAnsi="Times New Roman" w:cs="Times New Roman"/>
          <w:sz w:val="20"/>
          <w:szCs w:val="20"/>
        </w:rPr>
        <w:t>und seawater temperature at 4.4</w:t>
      </w:r>
      <w:r w:rsidRPr="00EB3377">
        <w:rPr>
          <w:rFonts w:ascii="Times New Roman" w:hAnsi="Times New Roman" w:cs="Times New Roman"/>
          <w:sz w:val="20"/>
          <w:szCs w:val="20"/>
        </w:rPr>
        <w:t>°C (LSHF); for pressure at 250 bar and backgro</w:t>
      </w:r>
      <w:r w:rsidR="007023C1">
        <w:rPr>
          <w:rFonts w:ascii="Times New Roman" w:hAnsi="Times New Roman" w:cs="Times New Roman"/>
          <w:sz w:val="20"/>
          <w:szCs w:val="20"/>
        </w:rPr>
        <w:t>und seawater temperature at 1.8</w:t>
      </w:r>
      <w:r w:rsidRPr="00EB3377">
        <w:rPr>
          <w:rFonts w:ascii="Times New Roman" w:hAnsi="Times New Roman" w:cs="Times New Roman"/>
          <w:sz w:val="20"/>
          <w:szCs w:val="20"/>
        </w:rPr>
        <w:t>°C (EPR) and for pressure at 220 bar and backg</w:t>
      </w:r>
      <w:r w:rsidR="007023C1">
        <w:rPr>
          <w:rFonts w:ascii="Times New Roman" w:hAnsi="Times New Roman" w:cs="Times New Roman"/>
          <w:sz w:val="20"/>
          <w:szCs w:val="20"/>
        </w:rPr>
        <w:t>round seawater temperature at 2</w:t>
      </w:r>
      <w:r w:rsidRPr="00EB3377">
        <w:rPr>
          <w:rFonts w:ascii="Times New Roman" w:hAnsi="Times New Roman" w:cs="Times New Roman"/>
          <w:sz w:val="20"/>
          <w:szCs w:val="20"/>
        </w:rPr>
        <w:t xml:space="preserve">°C (MEF); from </w:t>
      </w:r>
      <w:r w:rsidRPr="00EB3377">
        <w:rPr>
          <w:rFonts w:ascii="Times New Roman" w:hAnsi="Times New Roman" w:cs="Times New Roman"/>
          <w:color w:val="000000"/>
          <w:sz w:val="20"/>
          <w:szCs w:val="20"/>
          <w:lang w:val="fr-FR" w:eastAsia="ja-JP"/>
        </w:rPr>
        <w:t>Holzbecher (1998);</w:t>
      </w:r>
      <w:r w:rsidRPr="00EB3377">
        <w:rPr>
          <w:rFonts w:ascii="Times" w:hAnsi="Times" w:cs="Times"/>
          <w:color w:val="000000"/>
          <w:sz w:val="20"/>
          <w:szCs w:val="20"/>
          <w:lang w:val="fr-FR" w:eastAsia="ja-JP"/>
        </w:rPr>
        <w:t xml:space="preserve"> </w:t>
      </w:r>
      <w:r w:rsidRPr="00EB3377">
        <w:rPr>
          <w:rFonts w:ascii="Times New Roman" w:hAnsi="Times New Roman" w:cs="Times New Roman"/>
          <w:sz w:val="20"/>
          <w:szCs w:val="20"/>
        </w:rPr>
        <w:t>Rabinowicz et al. (1999); Fontaine et al. (2001).</w:t>
      </w:r>
    </w:p>
    <w:p w14:paraId="5B38D3AF" w14:textId="7D2DBEA9" w:rsidR="00EB3377" w:rsidRDefault="00EB3377" w:rsidP="00EB337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B3377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EB3377">
        <w:rPr>
          <w:rFonts w:ascii="Times New Roman" w:hAnsi="Times New Roman" w:cs="Times New Roman"/>
          <w:sz w:val="20"/>
          <w:szCs w:val="20"/>
        </w:rPr>
        <w:t xml:space="preserve"> </w:t>
      </w:r>
      <w:r w:rsidR="0089161C">
        <w:rPr>
          <w:rFonts w:ascii="Times New Roman" w:hAnsi="Times New Roman" w:cs="Times New Roman"/>
          <w:sz w:val="20"/>
          <w:szCs w:val="20"/>
        </w:rPr>
        <w:t>Den</w:t>
      </w:r>
      <w:r w:rsidR="00B26248">
        <w:rPr>
          <w:rFonts w:ascii="Times New Roman" w:hAnsi="Times New Roman" w:cs="Times New Roman"/>
          <w:sz w:val="20"/>
          <w:szCs w:val="20"/>
        </w:rPr>
        <w:t>sity of hydrothermal fluids for</w:t>
      </w:r>
      <w:r w:rsidR="0089161C">
        <w:rPr>
          <w:rFonts w:ascii="Times New Roman" w:hAnsi="Times New Roman" w:cs="Times New Roman"/>
          <w:sz w:val="20"/>
          <w:szCs w:val="20"/>
        </w:rPr>
        <w:t xml:space="preserve"> </w:t>
      </w:r>
      <w:r w:rsidR="009F4FDC">
        <w:rPr>
          <w:rFonts w:ascii="Times New Roman" w:hAnsi="Times New Roman" w:cs="Times New Roman"/>
          <w:sz w:val="20"/>
          <w:szCs w:val="20"/>
        </w:rPr>
        <w:t>LSHF/EPR/MEF.</w:t>
      </w:r>
      <w:r w:rsidR="009F4FDC" w:rsidRPr="00EB3377">
        <w:rPr>
          <w:rFonts w:ascii="Times New Roman" w:hAnsi="Times New Roman" w:cs="Times New Roman"/>
          <w:sz w:val="20"/>
          <w:szCs w:val="20"/>
        </w:rPr>
        <w:t xml:space="preserve"> </w:t>
      </w:r>
      <w:r w:rsidRPr="00EB3377">
        <w:rPr>
          <w:rFonts w:ascii="Times New Roman" w:hAnsi="Times New Roman" w:cs="Times New Roman"/>
          <w:sz w:val="20"/>
          <w:szCs w:val="20"/>
        </w:rPr>
        <w:t>Calculated for pressure at 200 bar and hydrot</w:t>
      </w:r>
      <w:r w:rsidR="007023C1">
        <w:rPr>
          <w:rFonts w:ascii="Times New Roman" w:hAnsi="Times New Roman" w:cs="Times New Roman"/>
          <w:sz w:val="20"/>
          <w:szCs w:val="20"/>
        </w:rPr>
        <w:t>hermal fluid temperature at 330</w:t>
      </w:r>
      <w:r w:rsidRPr="00EB3377">
        <w:rPr>
          <w:rFonts w:ascii="Times New Roman" w:hAnsi="Times New Roman" w:cs="Times New Roman"/>
          <w:sz w:val="20"/>
          <w:szCs w:val="20"/>
        </w:rPr>
        <w:t>°C (LSHF); for pressure at 250 bar and hydrot</w:t>
      </w:r>
      <w:r w:rsidR="007023C1">
        <w:rPr>
          <w:rFonts w:ascii="Times New Roman" w:hAnsi="Times New Roman" w:cs="Times New Roman"/>
          <w:sz w:val="20"/>
          <w:szCs w:val="20"/>
        </w:rPr>
        <w:t>hermal fluid temperature at 330</w:t>
      </w:r>
      <w:r w:rsidRPr="00EB3377">
        <w:rPr>
          <w:rFonts w:ascii="Times New Roman" w:hAnsi="Times New Roman" w:cs="Times New Roman"/>
          <w:sz w:val="20"/>
          <w:szCs w:val="20"/>
        </w:rPr>
        <w:t>°C (EPR) and for pressure at 220 bar and hydrot</w:t>
      </w:r>
      <w:r w:rsidR="007023C1">
        <w:rPr>
          <w:rFonts w:ascii="Times New Roman" w:hAnsi="Times New Roman" w:cs="Times New Roman"/>
          <w:sz w:val="20"/>
          <w:szCs w:val="20"/>
        </w:rPr>
        <w:t>hermal fluid temperature at 330</w:t>
      </w:r>
      <w:bookmarkStart w:id="0" w:name="_GoBack"/>
      <w:bookmarkEnd w:id="0"/>
      <w:r w:rsidRPr="00EB3377">
        <w:rPr>
          <w:rFonts w:ascii="Times New Roman" w:hAnsi="Times New Roman" w:cs="Times New Roman"/>
          <w:sz w:val="20"/>
          <w:szCs w:val="20"/>
        </w:rPr>
        <w:t xml:space="preserve">°C (MEF); from </w:t>
      </w:r>
      <w:r w:rsidRPr="00EB3377">
        <w:rPr>
          <w:rFonts w:ascii="Times New Roman" w:hAnsi="Times New Roman" w:cs="Times New Roman"/>
          <w:color w:val="000000"/>
          <w:sz w:val="20"/>
          <w:szCs w:val="20"/>
          <w:lang w:val="fr-FR" w:eastAsia="ja-JP"/>
        </w:rPr>
        <w:t>Holzbecher (1998);</w:t>
      </w:r>
      <w:r w:rsidRPr="00EB3377">
        <w:rPr>
          <w:rFonts w:ascii="Times" w:hAnsi="Times" w:cs="Times"/>
          <w:color w:val="000000"/>
          <w:sz w:val="20"/>
          <w:szCs w:val="20"/>
          <w:lang w:val="fr-FR" w:eastAsia="ja-JP"/>
        </w:rPr>
        <w:t xml:space="preserve"> </w:t>
      </w:r>
      <w:r w:rsidRPr="00EB3377">
        <w:rPr>
          <w:rFonts w:ascii="Times New Roman" w:hAnsi="Times New Roman" w:cs="Times New Roman"/>
          <w:sz w:val="20"/>
          <w:szCs w:val="20"/>
        </w:rPr>
        <w:t>Rabinowicz et al. (1999); Fontaine et al. (2001).</w:t>
      </w:r>
    </w:p>
    <w:p w14:paraId="106AA64D" w14:textId="2B47FAFA" w:rsidR="005D1DCD" w:rsidRPr="005D1DCD" w:rsidRDefault="005D1DCD" w:rsidP="00EB337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29CF" w:rsidRPr="00EB3377">
        <w:rPr>
          <w:rFonts w:ascii="Times New Roman" w:hAnsi="Times New Roman" w:cs="Times New Roman"/>
          <w:sz w:val="20"/>
          <w:szCs w:val="20"/>
        </w:rPr>
        <w:t>Calculated for hydrot</w:t>
      </w:r>
      <w:r w:rsidR="007023C1">
        <w:rPr>
          <w:rFonts w:ascii="Times New Roman" w:hAnsi="Times New Roman" w:cs="Times New Roman"/>
          <w:sz w:val="20"/>
          <w:szCs w:val="20"/>
        </w:rPr>
        <w:t>hermal fluid temperature at 330</w:t>
      </w:r>
      <w:r w:rsidR="00BA29CF" w:rsidRPr="00EB3377">
        <w:rPr>
          <w:rFonts w:ascii="Times New Roman" w:hAnsi="Times New Roman" w:cs="Times New Roman"/>
          <w:sz w:val="20"/>
          <w:szCs w:val="20"/>
        </w:rPr>
        <w:t>°C</w:t>
      </w:r>
      <w:r w:rsidR="00BA29CF">
        <w:rPr>
          <w:rFonts w:ascii="Times New Roman" w:hAnsi="Times New Roman" w:cs="Times New Roman"/>
          <w:sz w:val="20"/>
          <w:szCs w:val="20"/>
        </w:rPr>
        <w:t>; from</w:t>
      </w:r>
      <w:r w:rsidR="00BA29CF" w:rsidRPr="00EB33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Fontaine et al. (2001).</w:t>
      </w:r>
    </w:p>
    <w:p w14:paraId="4BD4FD50" w14:textId="435E21F6" w:rsidR="007D0CBD" w:rsidRPr="00CE0DE3" w:rsidRDefault="005D1DCD" w:rsidP="00EB337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7D0CBD" w:rsidRPr="00CE0DE3">
        <w:rPr>
          <w:rFonts w:ascii="Times New Roman" w:hAnsi="Times New Roman" w:cs="Times New Roman"/>
          <w:sz w:val="20"/>
          <w:szCs w:val="20"/>
        </w:rPr>
        <w:t xml:space="preserve"> Sohn et al. (2004).</w:t>
      </w:r>
    </w:p>
    <w:p w14:paraId="16E6C0F8" w14:textId="53998AA6" w:rsidR="00762D08" w:rsidRDefault="005D1DCD" w:rsidP="00EB337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="00762D08" w:rsidRPr="00CE0DE3">
        <w:rPr>
          <w:rFonts w:ascii="Times New Roman" w:hAnsi="Times New Roman" w:cs="Times New Roman"/>
          <w:sz w:val="20"/>
          <w:szCs w:val="20"/>
        </w:rPr>
        <w:t xml:space="preserve"> Vera et al. (1990).</w:t>
      </w:r>
    </w:p>
    <w:p w14:paraId="2AB42E61" w14:textId="072299FC" w:rsidR="007D0CBD" w:rsidRPr="00CE0DE3" w:rsidRDefault="005D1DCD" w:rsidP="00EB337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="007D0CBD" w:rsidRPr="00CE0DE3">
        <w:rPr>
          <w:rFonts w:ascii="Times New Roman" w:hAnsi="Times New Roman" w:cs="Times New Roman"/>
          <w:sz w:val="20"/>
          <w:szCs w:val="20"/>
        </w:rPr>
        <w:t xml:space="preserve"> Luyendyk (1984).</w:t>
      </w:r>
    </w:p>
    <w:p w14:paraId="532C023D" w14:textId="2023AF72" w:rsidR="00762D08" w:rsidRDefault="005D1DCD" w:rsidP="00EB337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="00762D08" w:rsidRPr="00CE0DE3">
        <w:rPr>
          <w:rFonts w:ascii="Times New Roman" w:hAnsi="Times New Roman" w:cs="Times New Roman"/>
          <w:sz w:val="20"/>
          <w:szCs w:val="20"/>
        </w:rPr>
        <w:t xml:space="preserve"> Becker (1985).</w:t>
      </w:r>
    </w:p>
    <w:p w14:paraId="62D0093F" w14:textId="09D33E5E" w:rsidR="007D0CBD" w:rsidRPr="00CE0DE3" w:rsidRDefault="005D1DCD" w:rsidP="00EB337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="007D0CBD" w:rsidRPr="00CE0DE3">
        <w:rPr>
          <w:rFonts w:ascii="Times New Roman" w:hAnsi="Times New Roman" w:cs="Times New Roman"/>
          <w:sz w:val="20"/>
          <w:szCs w:val="20"/>
        </w:rPr>
        <w:t xml:space="preserve"> Carmichael (1966); Christensen and Salisbury (1972).</w:t>
      </w:r>
    </w:p>
    <w:p w14:paraId="081F03CF" w14:textId="673BC2E6" w:rsidR="00762D08" w:rsidRPr="00CE0DE3" w:rsidRDefault="005D1DCD" w:rsidP="00EB337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="00762D08" w:rsidRPr="00CE0DE3">
        <w:rPr>
          <w:rFonts w:ascii="Times New Roman" w:hAnsi="Times New Roman" w:cs="Times New Roman"/>
          <w:sz w:val="20"/>
          <w:szCs w:val="20"/>
        </w:rPr>
        <w:t xml:space="preserve"> Pros et al. (1962).</w:t>
      </w:r>
    </w:p>
    <w:p w14:paraId="55E8C595" w14:textId="6F714594" w:rsidR="003D417C" w:rsidRDefault="005D1DCD" w:rsidP="00EB337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j</w:t>
      </w:r>
      <w:r w:rsidR="00A751BF" w:rsidRPr="00CE0DE3">
        <w:rPr>
          <w:rFonts w:ascii="Times New Roman" w:hAnsi="Times New Roman" w:cs="Times New Roman"/>
          <w:sz w:val="20"/>
          <w:szCs w:val="20"/>
        </w:rPr>
        <w:t xml:space="preserve"> Crone and Wilcock (2005), computed from the equations of state.</w:t>
      </w:r>
    </w:p>
    <w:p w14:paraId="7FB6087E" w14:textId="77777777" w:rsidR="004B52FD" w:rsidRPr="004B52FD" w:rsidRDefault="004B52FD" w:rsidP="004B52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DC3860" w14:textId="175FF0BF" w:rsidR="004B52FD" w:rsidRPr="004B52FD" w:rsidRDefault="000746FD" w:rsidP="004B52FD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Becker, K.</w:t>
      </w:r>
      <w:r w:rsidR="004B52FD"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(1985),</w:t>
      </w:r>
      <w:r w:rsidR="004B52FD"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Large-scale electrical resistivity and bulk porosity of the oceanic crust, Deep Sea Drilling Project Hole 504B. Costa Rica Rift: Initial Rep. Dee</w:t>
      </w:r>
      <w:r w:rsid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p Sea Drill. Proj. 83, 419–427. </w:t>
      </w:r>
      <w:r w:rsidR="004B52FD"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http://dx.doi.org/10.1029/1999JB900250. </w:t>
      </w:r>
    </w:p>
    <w:p w14:paraId="26A038BA" w14:textId="34DFE5CD" w:rsidR="004B52FD" w:rsidRPr="004B52FD" w:rsidRDefault="009F0C08" w:rsidP="004B52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Carmichael, R.S.</w:t>
      </w:r>
      <w:r w:rsidR="004B52FD"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(</w:t>
      </w:r>
      <w:r w:rsidR="004B52FD"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>1966</w:t>
      </w: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),</w:t>
      </w:r>
      <w:r w:rsidR="004B52FD"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Handbook of Physical Properties of Rocks, II. CRC Press, Boca Raton, FL. 345 pp. </w:t>
      </w:r>
    </w:p>
    <w:p w14:paraId="30F22E11" w14:textId="7F911434" w:rsidR="004B52FD" w:rsidRPr="004B52FD" w:rsidRDefault="004B52FD" w:rsidP="004B52FD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>Christensen, N.I., Salisbury, M.H., 1972. Sea floor spreading, progressive alteration of layer 2 basalts, and associated changes in seismic velocities</w:t>
      </w:r>
      <w:r w:rsidR="0030451E">
        <w:rPr>
          <w:rFonts w:ascii="Times New Roman" w:eastAsiaTheme="minorEastAsia" w:hAnsi="Times New Roman" w:cs="Times New Roman"/>
          <w:sz w:val="20"/>
          <w:szCs w:val="20"/>
          <w:lang w:eastAsia="ja-JP"/>
        </w:rPr>
        <w:t>,</w:t>
      </w:r>
      <w:r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r w:rsidRPr="0030451E">
        <w:rPr>
          <w:rFonts w:ascii="Times New Roman" w:eastAsiaTheme="minorEastAsia" w:hAnsi="Times New Roman" w:cs="Times New Roman"/>
          <w:i/>
          <w:sz w:val="20"/>
          <w:szCs w:val="20"/>
          <w:lang w:eastAsia="ja-JP"/>
        </w:rPr>
        <w:t>Earth Planet. Sci. Lett.</w:t>
      </w:r>
      <w:r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15, 367–375. </w:t>
      </w:r>
    </w:p>
    <w:p w14:paraId="6D92EAD1" w14:textId="1B51F653" w:rsidR="004B52FD" w:rsidRPr="004B52FD" w:rsidRDefault="004D32C1" w:rsidP="004B52FD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Crone, T.J., Wilcock, S.D.</w:t>
      </w:r>
      <w:r w:rsidR="004B52FD"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(</w:t>
      </w:r>
      <w:r w:rsidR="004B52FD"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>2005</w:t>
      </w: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),</w:t>
      </w:r>
      <w:r w:rsidR="004B52FD"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Modeling the effects of tidal loading on mid-ocean ridge hydrothermal systems</w:t>
      </w:r>
      <w:r w:rsidR="000206C8">
        <w:rPr>
          <w:rFonts w:ascii="Times New Roman" w:eastAsiaTheme="minorEastAsia" w:hAnsi="Times New Roman" w:cs="Times New Roman"/>
          <w:sz w:val="20"/>
          <w:szCs w:val="20"/>
          <w:lang w:eastAsia="ja-JP"/>
        </w:rPr>
        <w:t>,</w:t>
      </w:r>
      <w:r w:rsidR="004B52FD"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r w:rsidR="004B52FD" w:rsidRPr="003D1633">
        <w:rPr>
          <w:rFonts w:ascii="Times New Roman" w:eastAsiaTheme="minorEastAsia" w:hAnsi="Times New Roman" w:cs="Times New Roman"/>
          <w:i/>
          <w:sz w:val="20"/>
          <w:szCs w:val="20"/>
          <w:lang w:eastAsia="ja-JP"/>
        </w:rPr>
        <w:t>Geochem. Geophys. Geosyst.</w:t>
      </w:r>
      <w:r w:rsidR="004B52FD"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6, Q07001. http:// dx.doi.org/10.1029/2004GC000905. </w:t>
      </w:r>
    </w:p>
    <w:p w14:paraId="5E18F2B1" w14:textId="5F6D5777" w:rsidR="004B52FD" w:rsidRPr="004B52FD" w:rsidRDefault="004B52FD" w:rsidP="004B52FD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4B52FD">
        <w:rPr>
          <w:rFonts w:ascii="Times New Roman" w:hAnsi="Times New Roman" w:cs="Times New Roman"/>
          <w:sz w:val="20"/>
          <w:szCs w:val="20"/>
        </w:rPr>
        <w:t>Fontaine, F.J., Rabinowicz, M., Boulègue, J. (2001), P</w:t>
      </w:r>
      <w:r w:rsidR="003D1633">
        <w:rPr>
          <w:rFonts w:ascii="Times New Roman" w:hAnsi="Times New Roman" w:cs="Times New Roman"/>
          <w:sz w:val="20"/>
          <w:szCs w:val="20"/>
        </w:rPr>
        <w:t>ermeability changes due to min</w:t>
      </w:r>
      <w:r w:rsidRPr="004B52FD">
        <w:rPr>
          <w:rFonts w:ascii="Times New Roman" w:hAnsi="Times New Roman" w:cs="Times New Roman"/>
          <w:sz w:val="20"/>
          <w:szCs w:val="20"/>
        </w:rPr>
        <w:t xml:space="preserve">eral diagenesis in fractured </w:t>
      </w:r>
      <w:r w:rsidRPr="004B52FD">
        <w:rPr>
          <w:rFonts w:ascii="Times New Roman" w:hAnsi="Times New Roman" w:cs="Times New Roman"/>
          <w:sz w:val="20"/>
          <w:szCs w:val="20"/>
        </w:rPr>
        <w:lastRenderedPageBreak/>
        <w:t xml:space="preserve">crust: implications for hydrothermal circulation at mid-ocean ridges, </w:t>
      </w:r>
      <w:r w:rsidRPr="004B52FD">
        <w:rPr>
          <w:rFonts w:ascii="Times New Roman" w:hAnsi="Times New Roman" w:cs="Times New Roman"/>
          <w:i/>
          <w:sz w:val="20"/>
          <w:szCs w:val="20"/>
        </w:rPr>
        <w:t>Earth Planet. Sci. Lett.</w:t>
      </w:r>
      <w:r w:rsidRPr="004B52FD">
        <w:rPr>
          <w:rFonts w:ascii="Times New Roman" w:hAnsi="Times New Roman" w:cs="Times New Roman"/>
          <w:sz w:val="20"/>
          <w:szCs w:val="20"/>
        </w:rPr>
        <w:t xml:space="preserve">, 184, 407–425. </w:t>
      </w:r>
    </w:p>
    <w:p w14:paraId="7E234A5C" w14:textId="77777777" w:rsidR="004B52FD" w:rsidRPr="004B52FD" w:rsidRDefault="004B52FD" w:rsidP="004B52FD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4B52FD">
        <w:rPr>
          <w:rFonts w:ascii="Times New Roman" w:hAnsi="Times New Roman" w:cs="Times New Roman"/>
          <w:sz w:val="20"/>
          <w:szCs w:val="20"/>
        </w:rPr>
        <w:t xml:space="preserve">Holzbecher, E.O. (1998), Modeling Density-Driven Flow in Porous Media, Springer, New York. </w:t>
      </w:r>
    </w:p>
    <w:p w14:paraId="66A57090" w14:textId="3FC79051" w:rsidR="004B52FD" w:rsidRPr="004B52FD" w:rsidRDefault="0087469F" w:rsidP="004B52FD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Luyendyk, B.P.</w:t>
      </w:r>
      <w:r w:rsidR="004B52FD"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(</w:t>
      </w:r>
      <w:r w:rsidR="004B52FD"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>1984</w:t>
      </w: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)</w:t>
      </w:r>
      <w:r w:rsidR="000272CE">
        <w:rPr>
          <w:rFonts w:ascii="Times New Roman" w:eastAsiaTheme="minorEastAsia" w:hAnsi="Times New Roman" w:cs="Times New Roman"/>
          <w:sz w:val="20"/>
          <w:szCs w:val="20"/>
          <w:lang w:eastAsia="ja-JP"/>
        </w:rPr>
        <w:t>,</w:t>
      </w:r>
      <w:r w:rsidR="004B52FD"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On-bottom gravity profile across the East Pacific Rise crest at 21</w:t>
      </w:r>
      <w:r w:rsidR="000746FD" w:rsidRPr="000746FD">
        <w:rPr>
          <w:rFonts w:ascii="Times New Roman" w:hAnsi="Times New Roman" w:cs="Times New Roman"/>
          <w:sz w:val="20"/>
          <w:szCs w:val="20"/>
        </w:rPr>
        <w:t>°</w:t>
      </w:r>
      <w:r w:rsidR="004B52FD" w:rsidRPr="004B52FD">
        <w:rPr>
          <w:rFonts w:ascii="Times New Roman" w:eastAsiaTheme="minorEastAsia" w:hAnsi="Times New Roman" w:cs="Times New Roman"/>
          <w:position w:val="8"/>
          <w:sz w:val="20"/>
          <w:szCs w:val="20"/>
          <w:lang w:eastAsia="ja-JP"/>
        </w:rPr>
        <w:t xml:space="preserve"> </w:t>
      </w:r>
      <w:r w:rsidR="0030451E">
        <w:rPr>
          <w:rFonts w:ascii="Times New Roman" w:eastAsiaTheme="minorEastAsia" w:hAnsi="Times New Roman" w:cs="Times New Roman"/>
          <w:sz w:val="20"/>
          <w:szCs w:val="20"/>
          <w:lang w:eastAsia="ja-JP"/>
        </w:rPr>
        <w:t>north,</w:t>
      </w:r>
      <w:r w:rsidR="004B52FD"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r w:rsidR="004B52FD" w:rsidRPr="00D1474F">
        <w:rPr>
          <w:rFonts w:ascii="Times New Roman" w:eastAsiaTheme="minorEastAsia" w:hAnsi="Times New Roman" w:cs="Times New Roman"/>
          <w:i/>
          <w:sz w:val="20"/>
          <w:szCs w:val="20"/>
          <w:lang w:eastAsia="ja-JP"/>
        </w:rPr>
        <w:t>Geophysics</w:t>
      </w:r>
      <w:r w:rsidR="004B52FD"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49 (12), 2166–2177. </w:t>
      </w:r>
    </w:p>
    <w:p w14:paraId="10E3EC6E" w14:textId="5BF4E64E" w:rsidR="004B52FD" w:rsidRPr="004B52FD" w:rsidRDefault="004B52FD" w:rsidP="004B52FD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>P</w:t>
      </w:r>
      <w:r w:rsidR="00D333CC">
        <w:rPr>
          <w:rFonts w:ascii="Times New Roman" w:eastAsiaTheme="minorEastAsia" w:hAnsi="Times New Roman" w:cs="Times New Roman"/>
          <w:sz w:val="20"/>
          <w:szCs w:val="20"/>
          <w:lang w:eastAsia="ja-JP"/>
        </w:rPr>
        <w:t>ros, Z., Vanek, J., Klima, K.</w:t>
      </w:r>
      <w:r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r w:rsidR="00D333CC">
        <w:rPr>
          <w:rFonts w:ascii="Times New Roman" w:eastAsiaTheme="minorEastAsia" w:hAnsi="Times New Roman" w:cs="Times New Roman"/>
          <w:sz w:val="20"/>
          <w:szCs w:val="20"/>
          <w:lang w:eastAsia="ja-JP"/>
        </w:rPr>
        <w:t>(</w:t>
      </w:r>
      <w:r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>1962</w:t>
      </w:r>
      <w:r w:rsidR="00D333CC">
        <w:rPr>
          <w:rFonts w:ascii="Times New Roman" w:eastAsiaTheme="minorEastAsia" w:hAnsi="Times New Roman" w:cs="Times New Roman"/>
          <w:sz w:val="20"/>
          <w:szCs w:val="20"/>
          <w:lang w:eastAsia="ja-JP"/>
        </w:rPr>
        <w:t>),</w:t>
      </w:r>
      <w:r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The velocity of elastic waves in diabase and greywacke under pressure up to 4 kilobars</w:t>
      </w:r>
      <w:r w:rsidR="00206AC9">
        <w:rPr>
          <w:rFonts w:ascii="Times New Roman" w:eastAsiaTheme="minorEastAsia" w:hAnsi="Times New Roman" w:cs="Times New Roman"/>
          <w:sz w:val="20"/>
          <w:szCs w:val="20"/>
          <w:lang w:eastAsia="ja-JP"/>
        </w:rPr>
        <w:t>,</w:t>
      </w:r>
      <w:r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r w:rsidRPr="001816B9">
        <w:rPr>
          <w:rFonts w:ascii="Times New Roman" w:eastAsiaTheme="minorEastAsia" w:hAnsi="Times New Roman" w:cs="Times New Roman"/>
          <w:i/>
          <w:sz w:val="20"/>
          <w:szCs w:val="20"/>
          <w:lang w:eastAsia="ja-JP"/>
        </w:rPr>
        <w:t>Stud. Geophys. Geod.</w:t>
      </w:r>
      <w:r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6, 347–367. </w:t>
      </w:r>
    </w:p>
    <w:p w14:paraId="2AE8B85D" w14:textId="65763BE2" w:rsidR="004B52FD" w:rsidRPr="004B52FD" w:rsidRDefault="004B52FD" w:rsidP="004B52FD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4B52FD">
        <w:rPr>
          <w:rFonts w:ascii="Times New Roman" w:hAnsi="Times New Roman" w:cs="Times New Roman"/>
          <w:sz w:val="20"/>
          <w:szCs w:val="20"/>
        </w:rPr>
        <w:t>Rabinowicz, M., Sempéré, J.C., Genthon, P. (1999),</w:t>
      </w:r>
      <w:r w:rsidR="00883090">
        <w:rPr>
          <w:rFonts w:ascii="Times New Roman" w:hAnsi="Times New Roman" w:cs="Times New Roman"/>
          <w:sz w:val="20"/>
          <w:szCs w:val="20"/>
        </w:rPr>
        <w:t xml:space="preserve"> Thermal convection in a verti</w:t>
      </w:r>
      <w:r w:rsidRPr="004B52FD">
        <w:rPr>
          <w:rFonts w:ascii="Times New Roman" w:hAnsi="Times New Roman" w:cs="Times New Roman"/>
          <w:sz w:val="20"/>
          <w:szCs w:val="20"/>
        </w:rPr>
        <w:t xml:space="preserve">cal permeable slot: implications for hydrothermal circulation along mid-ocean ridges, </w:t>
      </w:r>
      <w:r w:rsidRPr="004B52FD">
        <w:rPr>
          <w:rFonts w:ascii="Times New Roman" w:hAnsi="Times New Roman" w:cs="Times New Roman"/>
          <w:i/>
          <w:sz w:val="20"/>
          <w:szCs w:val="20"/>
        </w:rPr>
        <w:t>J. Geophys. Res.</w:t>
      </w:r>
      <w:r w:rsidRPr="004B52FD">
        <w:rPr>
          <w:rFonts w:ascii="Times New Roman" w:hAnsi="Times New Roman" w:cs="Times New Roman"/>
          <w:sz w:val="20"/>
          <w:szCs w:val="20"/>
        </w:rPr>
        <w:t xml:space="preserve">, 104, 29275–29292. </w:t>
      </w:r>
    </w:p>
    <w:p w14:paraId="4A932E38" w14:textId="7932E3D9" w:rsidR="004B52FD" w:rsidRPr="004B52FD" w:rsidRDefault="004B52FD" w:rsidP="004B52FD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4B52FD">
        <w:rPr>
          <w:rFonts w:ascii="Times New Roman" w:hAnsi="Times New Roman" w:cs="Times New Roman"/>
          <w:sz w:val="20"/>
          <w:szCs w:val="20"/>
        </w:rPr>
        <w:t>Sohn, R.A., Webb, S.C., Hildebrand, J.A. (2004), Fine-scale seismic structure of the shallow volcanic crust on the East Pacific Rise at 9</w:t>
      </w:r>
      <w:r w:rsidR="000746FD" w:rsidRPr="000746FD">
        <w:rPr>
          <w:rFonts w:ascii="Times New Roman" w:hAnsi="Times New Roman" w:cs="Times New Roman"/>
          <w:sz w:val="20"/>
          <w:szCs w:val="20"/>
        </w:rPr>
        <w:t>°</w:t>
      </w:r>
      <w:r w:rsidRPr="004B52FD">
        <w:rPr>
          <w:rFonts w:ascii="Times New Roman" w:hAnsi="Times New Roman" w:cs="Times New Roman"/>
          <w:sz w:val="20"/>
          <w:szCs w:val="20"/>
        </w:rPr>
        <w:t xml:space="preserve">50’N, </w:t>
      </w:r>
      <w:r w:rsidRPr="004B52FD">
        <w:rPr>
          <w:rFonts w:ascii="Times New Roman" w:hAnsi="Times New Roman" w:cs="Times New Roman"/>
          <w:i/>
          <w:sz w:val="20"/>
          <w:szCs w:val="20"/>
        </w:rPr>
        <w:t>J. Geophys. Res.</w:t>
      </w:r>
      <w:r w:rsidRPr="004B52FD">
        <w:rPr>
          <w:rFonts w:ascii="Times New Roman" w:hAnsi="Times New Roman" w:cs="Times New Roman"/>
          <w:sz w:val="20"/>
          <w:szCs w:val="20"/>
        </w:rPr>
        <w:t xml:space="preserve">, 109, B12104. </w:t>
      </w:r>
      <w:hyperlink r:id="rId5" w:history="1">
        <w:r w:rsidRPr="004B52F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http://dx.doi.org/10.1029/2004JB003152</w:t>
        </w:r>
      </w:hyperlink>
      <w:r w:rsidRPr="004B52FD">
        <w:rPr>
          <w:rFonts w:ascii="Times New Roman" w:hAnsi="Times New Roman" w:cs="Times New Roman"/>
          <w:sz w:val="20"/>
          <w:szCs w:val="20"/>
        </w:rPr>
        <w:t>.</w:t>
      </w:r>
    </w:p>
    <w:p w14:paraId="0570C256" w14:textId="0E336605" w:rsidR="004B52FD" w:rsidRDefault="004B52FD" w:rsidP="0034656E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>Vera, E.E., Mutter, J.C., Buhl, P., Orcutt, J.A., Harding, A.J., Kappus, M.E</w:t>
      </w:r>
      <w:r w:rsidR="00003E6F">
        <w:rPr>
          <w:rFonts w:ascii="Times New Roman" w:eastAsiaTheme="minorEastAsia" w:hAnsi="Times New Roman" w:cs="Times New Roman"/>
          <w:sz w:val="20"/>
          <w:szCs w:val="20"/>
          <w:lang w:eastAsia="ja-JP"/>
        </w:rPr>
        <w:t>., Detrick, R.S., Brocher, T.M.</w:t>
      </w:r>
      <w:r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r w:rsidR="00003E6F">
        <w:rPr>
          <w:rFonts w:ascii="Times New Roman" w:eastAsiaTheme="minorEastAsia" w:hAnsi="Times New Roman" w:cs="Times New Roman"/>
          <w:sz w:val="20"/>
          <w:szCs w:val="20"/>
          <w:lang w:eastAsia="ja-JP"/>
        </w:rPr>
        <w:t>(</w:t>
      </w:r>
      <w:r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>1990</w:t>
      </w:r>
      <w:r w:rsidR="00003E6F">
        <w:rPr>
          <w:rFonts w:ascii="Times New Roman" w:eastAsiaTheme="minorEastAsia" w:hAnsi="Times New Roman" w:cs="Times New Roman"/>
          <w:sz w:val="20"/>
          <w:szCs w:val="20"/>
          <w:lang w:eastAsia="ja-JP"/>
        </w:rPr>
        <w:t>)</w:t>
      </w:r>
      <w:r w:rsidR="00477493">
        <w:rPr>
          <w:rFonts w:ascii="Times New Roman" w:eastAsiaTheme="minorEastAsia" w:hAnsi="Times New Roman" w:cs="Times New Roman"/>
          <w:sz w:val="20"/>
          <w:szCs w:val="20"/>
          <w:lang w:eastAsia="ja-JP"/>
        </w:rPr>
        <w:t>,</w:t>
      </w:r>
      <w:r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The structure of 0- to 0.2-m.y.-old oceanic crust at 9</w:t>
      </w:r>
      <w:r w:rsidR="000746FD" w:rsidRPr="000746FD">
        <w:rPr>
          <w:rFonts w:ascii="Times New Roman" w:hAnsi="Times New Roman" w:cs="Times New Roman"/>
          <w:sz w:val="20"/>
          <w:szCs w:val="20"/>
        </w:rPr>
        <w:t>°</w:t>
      </w:r>
      <w:r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>N on the East Pacific Rise from expanded spread profiles</w:t>
      </w:r>
      <w:r w:rsidR="005A2075">
        <w:rPr>
          <w:rFonts w:ascii="Times New Roman" w:eastAsiaTheme="minorEastAsia" w:hAnsi="Times New Roman" w:cs="Times New Roman"/>
          <w:sz w:val="20"/>
          <w:szCs w:val="20"/>
          <w:lang w:eastAsia="ja-JP"/>
        </w:rPr>
        <w:t>,</w:t>
      </w:r>
      <w:r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r w:rsidRPr="006C4E95">
        <w:rPr>
          <w:rFonts w:ascii="Times New Roman" w:eastAsiaTheme="minorEastAsia" w:hAnsi="Times New Roman" w:cs="Times New Roman"/>
          <w:i/>
          <w:sz w:val="20"/>
          <w:szCs w:val="20"/>
          <w:lang w:eastAsia="ja-JP"/>
        </w:rPr>
        <w:t>J. Geophys. Res.</w:t>
      </w:r>
      <w:r w:rsidRPr="004B52FD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95 (B10), 15529–15556. </w:t>
      </w:r>
    </w:p>
    <w:p w14:paraId="64DD98E5" w14:textId="77777777" w:rsidR="0034656E" w:rsidRPr="0034656E" w:rsidRDefault="0034656E" w:rsidP="0034656E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sectPr w:rsidR="0034656E" w:rsidRPr="0034656E" w:rsidSect="00377EFB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75"/>
    <w:rsid w:val="00003E6F"/>
    <w:rsid w:val="0001310A"/>
    <w:rsid w:val="000157ED"/>
    <w:rsid w:val="000206C8"/>
    <w:rsid w:val="0002257E"/>
    <w:rsid w:val="00027087"/>
    <w:rsid w:val="000272CE"/>
    <w:rsid w:val="000567B4"/>
    <w:rsid w:val="00060B07"/>
    <w:rsid w:val="00064F04"/>
    <w:rsid w:val="00071DD3"/>
    <w:rsid w:val="000746FD"/>
    <w:rsid w:val="00080983"/>
    <w:rsid w:val="0008119D"/>
    <w:rsid w:val="000911B7"/>
    <w:rsid w:val="000A1DF6"/>
    <w:rsid w:val="000D50B4"/>
    <w:rsid w:val="00122C5D"/>
    <w:rsid w:val="00135B75"/>
    <w:rsid w:val="00145EE4"/>
    <w:rsid w:val="00161BF5"/>
    <w:rsid w:val="001816B9"/>
    <w:rsid w:val="001A3703"/>
    <w:rsid w:val="001B29DD"/>
    <w:rsid w:val="001E5E14"/>
    <w:rsid w:val="0020455A"/>
    <w:rsid w:val="00206AC9"/>
    <w:rsid w:val="0021039C"/>
    <w:rsid w:val="00226B5D"/>
    <w:rsid w:val="00232174"/>
    <w:rsid w:val="00232E17"/>
    <w:rsid w:val="002368F8"/>
    <w:rsid w:val="00244598"/>
    <w:rsid w:val="00247AB2"/>
    <w:rsid w:val="0025635A"/>
    <w:rsid w:val="00263F42"/>
    <w:rsid w:val="00267585"/>
    <w:rsid w:val="00291E63"/>
    <w:rsid w:val="002A1CA1"/>
    <w:rsid w:val="002D7635"/>
    <w:rsid w:val="002E70B4"/>
    <w:rsid w:val="0030451E"/>
    <w:rsid w:val="00304828"/>
    <w:rsid w:val="00304C08"/>
    <w:rsid w:val="003204C1"/>
    <w:rsid w:val="00326CA6"/>
    <w:rsid w:val="003346AA"/>
    <w:rsid w:val="00336313"/>
    <w:rsid w:val="0034656E"/>
    <w:rsid w:val="00352040"/>
    <w:rsid w:val="00361161"/>
    <w:rsid w:val="00361E61"/>
    <w:rsid w:val="00377EFB"/>
    <w:rsid w:val="00381297"/>
    <w:rsid w:val="00395D14"/>
    <w:rsid w:val="00396967"/>
    <w:rsid w:val="003D1633"/>
    <w:rsid w:val="003D417C"/>
    <w:rsid w:val="003E43C6"/>
    <w:rsid w:val="003F7848"/>
    <w:rsid w:val="00400392"/>
    <w:rsid w:val="00410C89"/>
    <w:rsid w:val="00420432"/>
    <w:rsid w:val="004352A7"/>
    <w:rsid w:val="00442D14"/>
    <w:rsid w:val="00455B1D"/>
    <w:rsid w:val="00457DC2"/>
    <w:rsid w:val="00462996"/>
    <w:rsid w:val="00475C58"/>
    <w:rsid w:val="00477493"/>
    <w:rsid w:val="004B52FD"/>
    <w:rsid w:val="004C2F4B"/>
    <w:rsid w:val="004D1F51"/>
    <w:rsid w:val="004D32C1"/>
    <w:rsid w:val="004D3D8F"/>
    <w:rsid w:val="005146B7"/>
    <w:rsid w:val="005301D3"/>
    <w:rsid w:val="005348A9"/>
    <w:rsid w:val="0054406E"/>
    <w:rsid w:val="00566240"/>
    <w:rsid w:val="00572746"/>
    <w:rsid w:val="0058074E"/>
    <w:rsid w:val="00583FFE"/>
    <w:rsid w:val="00590250"/>
    <w:rsid w:val="00593F32"/>
    <w:rsid w:val="005A1EA0"/>
    <w:rsid w:val="005A2075"/>
    <w:rsid w:val="005B0967"/>
    <w:rsid w:val="005C7615"/>
    <w:rsid w:val="005D1531"/>
    <w:rsid w:val="005D1DCD"/>
    <w:rsid w:val="005F0577"/>
    <w:rsid w:val="005F3792"/>
    <w:rsid w:val="005F62D8"/>
    <w:rsid w:val="00627B16"/>
    <w:rsid w:val="00633685"/>
    <w:rsid w:val="00635B0F"/>
    <w:rsid w:val="0064701B"/>
    <w:rsid w:val="00650A69"/>
    <w:rsid w:val="00665FAF"/>
    <w:rsid w:val="006707DB"/>
    <w:rsid w:val="006A37A8"/>
    <w:rsid w:val="006B27AA"/>
    <w:rsid w:val="006C1DDF"/>
    <w:rsid w:val="006C4E95"/>
    <w:rsid w:val="006E6158"/>
    <w:rsid w:val="007023C1"/>
    <w:rsid w:val="00710531"/>
    <w:rsid w:val="00710930"/>
    <w:rsid w:val="007605FB"/>
    <w:rsid w:val="00762ACE"/>
    <w:rsid w:val="00762D08"/>
    <w:rsid w:val="0078531E"/>
    <w:rsid w:val="00786794"/>
    <w:rsid w:val="007A0F9D"/>
    <w:rsid w:val="007A614D"/>
    <w:rsid w:val="007B18C6"/>
    <w:rsid w:val="007B207A"/>
    <w:rsid w:val="007B4B45"/>
    <w:rsid w:val="007C66DA"/>
    <w:rsid w:val="007D0CBD"/>
    <w:rsid w:val="007D157F"/>
    <w:rsid w:val="007E0F9E"/>
    <w:rsid w:val="007E1769"/>
    <w:rsid w:val="007F05E8"/>
    <w:rsid w:val="007F09D4"/>
    <w:rsid w:val="007F36C6"/>
    <w:rsid w:val="007F70E4"/>
    <w:rsid w:val="00814FF4"/>
    <w:rsid w:val="0081644F"/>
    <w:rsid w:val="00826B50"/>
    <w:rsid w:val="00836990"/>
    <w:rsid w:val="00845C42"/>
    <w:rsid w:val="00852C9C"/>
    <w:rsid w:val="00852D23"/>
    <w:rsid w:val="008657EB"/>
    <w:rsid w:val="0087469F"/>
    <w:rsid w:val="00883090"/>
    <w:rsid w:val="00885A0F"/>
    <w:rsid w:val="0089161C"/>
    <w:rsid w:val="008922CD"/>
    <w:rsid w:val="00894049"/>
    <w:rsid w:val="008B5D99"/>
    <w:rsid w:val="008C5DEE"/>
    <w:rsid w:val="008D445E"/>
    <w:rsid w:val="008D59EB"/>
    <w:rsid w:val="008D7E89"/>
    <w:rsid w:val="008E64DE"/>
    <w:rsid w:val="00916738"/>
    <w:rsid w:val="009451D8"/>
    <w:rsid w:val="00955016"/>
    <w:rsid w:val="0097619F"/>
    <w:rsid w:val="009A580E"/>
    <w:rsid w:val="009C3210"/>
    <w:rsid w:val="009C41F6"/>
    <w:rsid w:val="009C4EDE"/>
    <w:rsid w:val="009C4FDC"/>
    <w:rsid w:val="009F0C08"/>
    <w:rsid w:val="009F10F7"/>
    <w:rsid w:val="009F4FDC"/>
    <w:rsid w:val="00A135D6"/>
    <w:rsid w:val="00A33792"/>
    <w:rsid w:val="00A674A1"/>
    <w:rsid w:val="00A72BBD"/>
    <w:rsid w:val="00A751BF"/>
    <w:rsid w:val="00A75C5B"/>
    <w:rsid w:val="00A829CF"/>
    <w:rsid w:val="00A87CAF"/>
    <w:rsid w:val="00A95FB4"/>
    <w:rsid w:val="00AB0B7D"/>
    <w:rsid w:val="00AB5D05"/>
    <w:rsid w:val="00AE6F61"/>
    <w:rsid w:val="00B020C2"/>
    <w:rsid w:val="00B12739"/>
    <w:rsid w:val="00B12A31"/>
    <w:rsid w:val="00B26248"/>
    <w:rsid w:val="00B32E06"/>
    <w:rsid w:val="00B33FDD"/>
    <w:rsid w:val="00B45734"/>
    <w:rsid w:val="00B4624A"/>
    <w:rsid w:val="00B46CAF"/>
    <w:rsid w:val="00B5765A"/>
    <w:rsid w:val="00B60119"/>
    <w:rsid w:val="00B74515"/>
    <w:rsid w:val="00B74C29"/>
    <w:rsid w:val="00B817BD"/>
    <w:rsid w:val="00B82C75"/>
    <w:rsid w:val="00B97A5A"/>
    <w:rsid w:val="00BA2625"/>
    <w:rsid w:val="00BA29CF"/>
    <w:rsid w:val="00BA3951"/>
    <w:rsid w:val="00BB711B"/>
    <w:rsid w:val="00BD5678"/>
    <w:rsid w:val="00C15B7B"/>
    <w:rsid w:val="00C20E75"/>
    <w:rsid w:val="00C256D9"/>
    <w:rsid w:val="00C31CA7"/>
    <w:rsid w:val="00C4600A"/>
    <w:rsid w:val="00C52331"/>
    <w:rsid w:val="00C70AF8"/>
    <w:rsid w:val="00C9157C"/>
    <w:rsid w:val="00C93E6E"/>
    <w:rsid w:val="00C95018"/>
    <w:rsid w:val="00CB1EE5"/>
    <w:rsid w:val="00CC11DC"/>
    <w:rsid w:val="00CE0DE3"/>
    <w:rsid w:val="00CF2E6B"/>
    <w:rsid w:val="00CF6B75"/>
    <w:rsid w:val="00D00D73"/>
    <w:rsid w:val="00D1474F"/>
    <w:rsid w:val="00D162BB"/>
    <w:rsid w:val="00D225CB"/>
    <w:rsid w:val="00D24FD0"/>
    <w:rsid w:val="00D333CC"/>
    <w:rsid w:val="00D3489D"/>
    <w:rsid w:val="00D42937"/>
    <w:rsid w:val="00D704E2"/>
    <w:rsid w:val="00D8034F"/>
    <w:rsid w:val="00D8138D"/>
    <w:rsid w:val="00D84ECE"/>
    <w:rsid w:val="00DA1725"/>
    <w:rsid w:val="00DE4B75"/>
    <w:rsid w:val="00DF7321"/>
    <w:rsid w:val="00E0436B"/>
    <w:rsid w:val="00E37A86"/>
    <w:rsid w:val="00E84719"/>
    <w:rsid w:val="00E878E5"/>
    <w:rsid w:val="00EB3377"/>
    <w:rsid w:val="00EE254B"/>
    <w:rsid w:val="00EF50C3"/>
    <w:rsid w:val="00F06E83"/>
    <w:rsid w:val="00F33848"/>
    <w:rsid w:val="00F513FA"/>
    <w:rsid w:val="00F53CD9"/>
    <w:rsid w:val="00F6221B"/>
    <w:rsid w:val="00F648A9"/>
    <w:rsid w:val="00F82530"/>
    <w:rsid w:val="00F918EE"/>
    <w:rsid w:val="00FA1DA4"/>
    <w:rsid w:val="00FB74C9"/>
    <w:rsid w:val="00FC75C0"/>
    <w:rsid w:val="00FD2004"/>
    <w:rsid w:val="00FD2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38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7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B7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F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D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75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B5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7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B7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F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D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75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B5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x.doi.org/10.1029/2004JB00315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567</Words>
  <Characters>3237</Characters>
  <Application>Microsoft Macintosh Word</Application>
  <DocSecurity>0</DocSecurity>
  <Lines>26</Lines>
  <Paragraphs>7</Paragraphs>
  <ScaleCrop>false</ScaleCrop>
  <Company>IPGP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Barreyre</dc:creator>
  <cp:keywords/>
  <dc:description/>
  <cp:lastModifiedBy>Thibaut Barreyre</cp:lastModifiedBy>
  <cp:revision>53</cp:revision>
  <cp:lastPrinted>2013-09-20T15:17:00Z</cp:lastPrinted>
  <dcterms:created xsi:type="dcterms:W3CDTF">2015-12-08T19:22:00Z</dcterms:created>
  <dcterms:modified xsi:type="dcterms:W3CDTF">2015-12-09T14:33:00Z</dcterms:modified>
</cp:coreProperties>
</file>